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A7EFFD" w14:textId="2760285D" w:rsidR="00591931" w:rsidRPr="0052548E" w:rsidRDefault="00C40295" w:rsidP="00591931">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591931" w:rsidRPr="009610D7">
        <w:rPr>
          <w:rFonts w:ascii="Arial" w:hAnsi="Arial" w:cs="Arial"/>
          <w:b/>
          <w:bCs/>
          <w:sz w:val="28"/>
        </w:rPr>
        <w:t>3GPP TSG RAN WG1 #10</w:t>
      </w:r>
      <w:r w:rsidR="00591931">
        <w:rPr>
          <w:rFonts w:ascii="Arial" w:hAnsi="Arial" w:cs="Arial"/>
          <w:b/>
          <w:bCs/>
          <w:sz w:val="28"/>
        </w:rPr>
        <w:t>8-e</w:t>
      </w:r>
      <w:r w:rsidR="00591931">
        <w:rPr>
          <w:rFonts w:ascii="Arial" w:hAnsi="Arial" w:cs="Arial"/>
          <w:b/>
          <w:bCs/>
          <w:sz w:val="28"/>
        </w:rPr>
        <w:tab/>
      </w:r>
      <w:r w:rsidR="00591931">
        <w:rPr>
          <w:rFonts w:ascii="Arial" w:hAnsi="Arial" w:cs="Arial"/>
          <w:b/>
          <w:bCs/>
          <w:sz w:val="28"/>
        </w:rPr>
        <w:tab/>
      </w:r>
      <w:r w:rsidR="001E6D84" w:rsidRPr="001E6D84">
        <w:rPr>
          <w:rFonts w:ascii="Arial" w:hAnsi="Arial" w:cs="Arial"/>
          <w:b/>
          <w:bCs/>
          <w:sz w:val="28"/>
        </w:rPr>
        <w:t>R1-2201815</w:t>
      </w:r>
    </w:p>
    <w:p w14:paraId="4BAE8F1B" w14:textId="77777777" w:rsidR="00591931" w:rsidRPr="009513AC" w:rsidRDefault="00591931" w:rsidP="0059193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54A3A379" w14:textId="351696E7" w:rsidR="00EA7B6F" w:rsidRPr="00DC313B" w:rsidRDefault="00EA7B6F" w:rsidP="00591931">
      <w:pPr>
        <w:tabs>
          <w:tab w:val="center" w:pos="4536"/>
          <w:tab w:val="right" w:pos="7938"/>
          <w:tab w:val="right" w:pos="9639"/>
        </w:tabs>
        <w:ind w:right="2"/>
        <w:rPr>
          <w:rFonts w:eastAsia="MS PGothic"/>
          <w:b/>
          <w:lang w:eastAsia="zh-CN"/>
        </w:rPr>
      </w:pPr>
      <w:r w:rsidRPr="00DC313B">
        <w:rPr>
          <w:b/>
        </w:rPr>
        <w:t>Agenda Item</w:t>
      </w:r>
      <w:bookmarkEnd w:id="0"/>
      <w:r w:rsidR="003170D0">
        <w:rPr>
          <w:b/>
        </w:rPr>
        <w:t>:     8.12</w:t>
      </w:r>
      <w:r>
        <w:rPr>
          <w:b/>
        </w:rPr>
        <w:t>.</w:t>
      </w:r>
      <w:r w:rsidR="003170D0">
        <w:rPr>
          <w:b/>
        </w:rPr>
        <w:t>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1BA42EF0" w14:textId="77777777" w:rsidR="00627A35" w:rsidRDefault="00EA7B6F" w:rsidP="00627A35">
      <w:pPr>
        <w:spacing w:beforeLines="50" w:before="120"/>
        <w:ind w:left="1215" w:hangingChars="550" w:hanging="1215"/>
        <w:jc w:val="left"/>
        <w:rPr>
          <w:b/>
        </w:rPr>
      </w:pPr>
      <w:r w:rsidRPr="00447E0C">
        <w:rPr>
          <w:b/>
        </w:rPr>
        <w:t>Title:</w:t>
      </w:r>
      <w:r w:rsidRPr="00447E0C">
        <w:rPr>
          <w:b/>
        </w:rPr>
        <w:tab/>
      </w:r>
      <w:r w:rsidR="00627A35">
        <w:rPr>
          <w:b/>
        </w:rPr>
        <w:t xml:space="preserve">      </w:t>
      </w:r>
      <w:r w:rsidR="005941D4" w:rsidRPr="005941D4">
        <w:rPr>
          <w:b/>
        </w:rPr>
        <w:t>Discussion on</w:t>
      </w:r>
      <w:r w:rsidR="003170D0">
        <w:rPr>
          <w:b/>
        </w:rPr>
        <w:t xml:space="preserve"> </w:t>
      </w:r>
      <w:r w:rsidR="00627A35">
        <w:rPr>
          <w:b/>
        </w:rPr>
        <w:t xml:space="preserve">the remaining issues on </w:t>
      </w:r>
      <w:r w:rsidR="003170D0">
        <w:rPr>
          <w:b/>
        </w:rPr>
        <w:t>MBS</w:t>
      </w:r>
      <w:r w:rsidR="005941D4" w:rsidRPr="005941D4">
        <w:rPr>
          <w:b/>
        </w:rPr>
        <w:t xml:space="preserve"> </w:t>
      </w:r>
      <w:r w:rsidR="00627A35">
        <w:rPr>
          <w:b/>
        </w:rPr>
        <w:t xml:space="preserve">group scheduling for </w:t>
      </w:r>
    </w:p>
    <w:p w14:paraId="7282EB1E" w14:textId="4A182730" w:rsidR="00EA7B6F" w:rsidRPr="005941D4" w:rsidRDefault="003170D0" w:rsidP="00627A35">
      <w:pPr>
        <w:spacing w:beforeLines="50" w:before="120"/>
        <w:ind w:left="1215" w:hangingChars="550" w:hanging="1215"/>
        <w:jc w:val="left"/>
        <w:rPr>
          <w:rFonts w:ascii="Segoe UI" w:hAnsi="Segoe UI" w:cs="Segoe UI"/>
          <w:sz w:val="18"/>
          <w:szCs w:val="18"/>
          <w:lang w:eastAsia="zh-CN"/>
        </w:rPr>
      </w:pPr>
      <w:r>
        <w:rPr>
          <w:b/>
        </w:rPr>
        <w:t>RRC_CONNE</w:t>
      </w:r>
      <w:r w:rsidR="005909D4">
        <w:rPr>
          <w:b/>
        </w:rPr>
        <w:t>C</w:t>
      </w:r>
      <w:r>
        <w:rPr>
          <w:b/>
        </w:rPr>
        <w:t>TED UEs</w:t>
      </w:r>
    </w:p>
    <w:p w14:paraId="26ED62AF" w14:textId="6CA61E55" w:rsidR="003170D0" w:rsidRPr="003170D0" w:rsidRDefault="00EA7B6F" w:rsidP="003170D0">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5D15CA72" w14:textId="6B6A4E09" w:rsidR="00FE471B" w:rsidRPr="00B24771" w:rsidRDefault="00EA7B6F" w:rsidP="00B24771">
      <w:pPr>
        <w:pStyle w:val="1"/>
        <w:jc w:val="left"/>
        <w:rPr>
          <w:lang w:eastAsia="zh-CN"/>
        </w:rPr>
      </w:pPr>
      <w:r>
        <w:rPr>
          <w:lang w:eastAsia="zh-CN"/>
        </w:rPr>
        <w:t>Introduction</w:t>
      </w:r>
    </w:p>
    <w:p w14:paraId="0FFE1EAB" w14:textId="2B3738D2" w:rsidR="00CD402A" w:rsidRPr="00FE471B" w:rsidRDefault="00497CBF" w:rsidP="00FE471B">
      <w:pPr>
        <w:pStyle w:val="maintext"/>
        <w:ind w:firstLineChars="0" w:firstLine="0"/>
        <w:rPr>
          <w:rFonts w:eastAsiaTheme="minorEastAsia"/>
          <w:sz w:val="22"/>
          <w:lang w:val="en-US" w:eastAsia="zh-CN"/>
        </w:rPr>
      </w:pPr>
      <w:r w:rsidRPr="00CB20EF">
        <w:rPr>
          <w:rFonts w:eastAsiaTheme="minorEastAsia"/>
          <w:sz w:val="22"/>
          <w:lang w:val="en-US" w:eastAsia="zh-CN"/>
        </w:rPr>
        <w:t>I</w:t>
      </w:r>
      <w:r w:rsidRPr="00CB20EF">
        <w:rPr>
          <w:rFonts w:eastAsiaTheme="minorEastAsia" w:hint="eastAsia"/>
          <w:sz w:val="22"/>
          <w:lang w:val="en-US" w:eastAsia="zh-CN"/>
        </w:rPr>
        <w:t xml:space="preserve">n </w:t>
      </w:r>
      <w:r w:rsidRPr="00CB20EF">
        <w:rPr>
          <w:rFonts w:eastAsiaTheme="minorEastAsia"/>
          <w:sz w:val="22"/>
          <w:lang w:val="en-US" w:eastAsia="zh-CN"/>
        </w:rPr>
        <w:t xml:space="preserve">this paper, we will </w:t>
      </w:r>
      <w:r w:rsidRPr="00CB20EF">
        <w:rPr>
          <w:rFonts w:eastAsiaTheme="minorEastAsia" w:hint="eastAsia"/>
          <w:sz w:val="22"/>
          <w:lang w:val="en-US" w:eastAsia="zh-CN"/>
        </w:rPr>
        <w:t>present our opinions</w:t>
      </w:r>
      <w:r w:rsidR="003A45F4">
        <w:rPr>
          <w:rFonts w:eastAsiaTheme="minorEastAsia"/>
          <w:sz w:val="22"/>
          <w:lang w:val="en-US" w:eastAsia="zh-CN"/>
        </w:rPr>
        <w:t xml:space="preserve"> on </w:t>
      </w:r>
      <w:r w:rsidR="00627A35">
        <w:rPr>
          <w:rFonts w:eastAsiaTheme="minorEastAsia"/>
          <w:sz w:val="22"/>
          <w:lang w:val="en-US" w:eastAsia="zh-CN"/>
        </w:rPr>
        <w:t>some rema</w:t>
      </w:r>
      <w:bookmarkStart w:id="2" w:name="_GoBack"/>
      <w:bookmarkEnd w:id="2"/>
      <w:r w:rsidR="00627A35">
        <w:rPr>
          <w:rFonts w:eastAsiaTheme="minorEastAsia"/>
          <w:sz w:val="22"/>
          <w:lang w:val="en-US" w:eastAsia="zh-CN"/>
        </w:rPr>
        <w:t xml:space="preserve">ining issues on </w:t>
      </w:r>
      <w:r w:rsidR="003A45F4">
        <w:rPr>
          <w:rFonts w:eastAsiaTheme="minorEastAsia"/>
          <w:sz w:val="22"/>
          <w:lang w:val="en-US" w:eastAsia="zh-CN"/>
        </w:rPr>
        <w:t>MBS group scheduling for RRC_CONNECTED UEs</w:t>
      </w:r>
      <w:r w:rsidR="00591931">
        <w:rPr>
          <w:rFonts w:eastAsiaTheme="minorEastAsia"/>
          <w:sz w:val="22"/>
          <w:lang w:val="en-US" w:eastAsia="zh-CN"/>
        </w:rPr>
        <w:t xml:space="preserve">, </w:t>
      </w:r>
      <w:r w:rsidR="00054450">
        <w:rPr>
          <w:rFonts w:eastAsiaTheme="minorEastAsia"/>
          <w:sz w:val="22"/>
          <w:lang w:val="en-US" w:eastAsia="zh-CN"/>
        </w:rPr>
        <w:t>and</w:t>
      </w:r>
      <w:r w:rsidR="00591931">
        <w:rPr>
          <w:rFonts w:eastAsiaTheme="minorEastAsia"/>
          <w:sz w:val="22"/>
          <w:lang w:val="en-US" w:eastAsia="zh-CN"/>
        </w:rPr>
        <w:t xml:space="preserve"> provide some text proposals on this issue</w:t>
      </w:r>
      <w:r w:rsidR="003A45F4">
        <w:rPr>
          <w:rFonts w:eastAsiaTheme="minorEastAsia"/>
          <w:sz w:val="22"/>
          <w:lang w:val="en-US" w:eastAsia="zh-CN"/>
        </w:rPr>
        <w:t>.</w:t>
      </w:r>
    </w:p>
    <w:p w14:paraId="351FC228" w14:textId="2370776F" w:rsidR="00744897" w:rsidRPr="00FE471B" w:rsidRDefault="00744897" w:rsidP="003F0FF7">
      <w:pPr>
        <w:rPr>
          <w:lang w:eastAsia="zh-CN"/>
        </w:rPr>
      </w:pPr>
    </w:p>
    <w:p w14:paraId="76078626" w14:textId="712522D9" w:rsidR="00E151C6" w:rsidRPr="005909D4" w:rsidRDefault="007C2BDF" w:rsidP="005909D4">
      <w:pPr>
        <w:pStyle w:val="1"/>
        <w:rPr>
          <w:lang w:eastAsia="zh-CN"/>
        </w:rPr>
      </w:pPr>
      <w:r>
        <w:rPr>
          <w:rFonts w:hint="eastAsia"/>
          <w:lang w:eastAsia="zh-CN"/>
        </w:rPr>
        <w:t>Discussion</w:t>
      </w:r>
    </w:p>
    <w:p w14:paraId="711EF766" w14:textId="67B9F4D5" w:rsidR="00E42614" w:rsidRDefault="00E42614" w:rsidP="005320DB">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In Rel-15/16, </w:t>
      </w:r>
      <w:r w:rsidRPr="00AD04A5">
        <w:rPr>
          <w:rFonts w:eastAsiaTheme="minorEastAsia"/>
          <w:sz w:val="22"/>
          <w:lang w:val="en-US" w:eastAsia="zh-CN"/>
        </w:rPr>
        <w:t xml:space="preserve">if a UE is configured for single cell operation or for operation with carrier aggregation in a same frequency band, and monitors PDCCH candidates in overlapping PDCCH monitoring occasions in multiple CORESETs that have </w:t>
      </w:r>
      <w:r w:rsidRPr="00AD04A5">
        <w:rPr>
          <w:rFonts w:eastAsiaTheme="minorEastAsia" w:hint="eastAsia"/>
          <w:sz w:val="22"/>
          <w:lang w:val="en-US" w:eastAsia="zh-CN"/>
        </w:rPr>
        <w:t xml:space="preserve">same or </w:t>
      </w:r>
      <w:r w:rsidRPr="00AD04A5">
        <w:rPr>
          <w:rFonts w:eastAsiaTheme="minorEastAsia"/>
          <w:sz w:val="22"/>
          <w:lang w:val="en-US" w:eastAsia="zh-CN"/>
        </w:rPr>
        <w:t xml:space="preserve">different QCL-TypeD properties on active DL BWP(s) of one or more cells, the UE monitors PDCCHs only in a CORESET, and in any other CORESET from the multiple CORESETs having same QCL-TypeD properties as the CORESET, on the active DL BWP of a cell from the one or more cells, which corresponds to the CSS set with the lowest index in the cell with the lowest index containing CSS, if any; otherwise, </w:t>
      </w:r>
      <w:bookmarkStart w:id="3" w:name="OLE_LINK1"/>
      <w:r w:rsidRPr="00AD04A5">
        <w:rPr>
          <w:rFonts w:eastAsiaTheme="minorEastAsia"/>
          <w:sz w:val="22"/>
          <w:lang w:val="en-US" w:eastAsia="zh-CN"/>
        </w:rPr>
        <w:t>to the USS set with the lowest index</w:t>
      </w:r>
      <w:bookmarkEnd w:id="3"/>
      <w:r w:rsidRPr="00AD04A5">
        <w:rPr>
          <w:rFonts w:eastAsiaTheme="minorEastAsia"/>
          <w:sz w:val="22"/>
          <w:lang w:val="en-US" w:eastAsia="zh-CN"/>
        </w:rPr>
        <w:t xml:space="preserve"> in the cell with lowest index, and the lowest USS set index is determined over all USS sets with at least one PDCCH candidate in overlapping PDCCH monitoring occasions.</w:t>
      </w:r>
    </w:p>
    <w:p w14:paraId="6F1846DF" w14:textId="7DF409F1" w:rsidR="00E42614" w:rsidRDefault="00556D63" w:rsidP="005320DB">
      <w:pPr>
        <w:autoSpaceDE/>
        <w:autoSpaceDN/>
        <w:adjustRightInd/>
        <w:snapToGrid/>
        <w:spacing w:after="0"/>
        <w:rPr>
          <w:lang w:eastAsia="zh-CN"/>
        </w:rPr>
      </w:pPr>
      <w:r>
        <w:rPr>
          <w:rFonts w:hint="eastAsia"/>
          <w:lang w:eastAsia="zh-CN"/>
        </w:rPr>
        <w:t>I</w:t>
      </w:r>
      <w:r w:rsidR="00916E9D">
        <w:rPr>
          <w:lang w:eastAsia="zh-CN"/>
        </w:rPr>
        <w:t>n current 38.213 spec</w:t>
      </w:r>
      <w:r>
        <w:rPr>
          <w:lang w:eastAsia="zh-CN"/>
        </w:rPr>
        <w:t xml:space="preserve"> [1], CSS type-3 is for multicast scheduling, and </w:t>
      </w:r>
      <w:r w:rsidRPr="004F38C5">
        <w:t xml:space="preserve">DCI format 2_x cannot be configured in the same CSS configuration with </w:t>
      </w:r>
      <w:r>
        <w:t>multicast DCI format 4</w:t>
      </w:r>
      <w:r>
        <w:rPr>
          <w:lang w:eastAsia="zh-CN"/>
        </w:rPr>
        <w:t>_1 and 4_2</w:t>
      </w:r>
      <w:r w:rsidRPr="004F38C5">
        <w:t>.</w:t>
      </w:r>
      <w:r>
        <w:t xml:space="preserve"> </w:t>
      </w:r>
      <w:r w:rsidR="00E42614">
        <w:rPr>
          <w:lang w:eastAsia="zh-CN"/>
        </w:rPr>
        <w:t xml:space="preserve">If following Rel-15/16 </w:t>
      </w:r>
      <w:r w:rsidR="006B4F8F">
        <w:rPr>
          <w:lang w:eastAsia="zh-CN"/>
        </w:rPr>
        <w:t>QCL-typeD property selection rule</w:t>
      </w:r>
      <w:r w:rsidR="00E42614">
        <w:rPr>
          <w:lang w:eastAsia="zh-CN"/>
        </w:rPr>
        <w:t xml:space="preserve">, it means that MBS can </w:t>
      </w:r>
      <w:r w:rsidR="006B4F8F">
        <w:rPr>
          <w:lang w:eastAsia="zh-CN"/>
        </w:rPr>
        <w:t xml:space="preserve">always prioritize unicast. </w:t>
      </w:r>
      <w:r w:rsidR="005320DB">
        <w:rPr>
          <w:lang w:eastAsia="zh-CN"/>
        </w:rPr>
        <w:t xml:space="preserve">It is not consistent with the principle we have kept that MBS can be the same or even lower priority than unicast. For example, </w:t>
      </w:r>
      <w:r w:rsidR="006B4F8F">
        <w:rPr>
          <w:lang w:eastAsia="zh-CN"/>
        </w:rPr>
        <w:t>we have already agreed that for PDCCH overbooking, t</w:t>
      </w:r>
      <w:r>
        <w:rPr>
          <w:lang w:eastAsia="zh-CN"/>
        </w:rPr>
        <w:t>he monitoring priority of Type-3</w:t>
      </w:r>
      <w:r w:rsidR="006B4F8F" w:rsidRPr="00D11550">
        <w:rPr>
          <w:lang w:eastAsia="zh-CN"/>
        </w:rPr>
        <w:t xml:space="preserve"> CSS</w:t>
      </w:r>
      <w:r>
        <w:rPr>
          <w:lang w:eastAsia="zh-CN"/>
        </w:rPr>
        <w:t xml:space="preserve"> for multicast DCI format</w:t>
      </w:r>
      <w:r w:rsidR="006B4F8F" w:rsidRPr="00D11550">
        <w:rPr>
          <w:lang w:eastAsia="zh-CN"/>
        </w:rPr>
        <w:t xml:space="preserve"> is determined based on the search</w:t>
      </w:r>
      <w:r w:rsidR="005320DB">
        <w:rPr>
          <w:lang w:eastAsia="zh-CN"/>
        </w:rPr>
        <w:t xml:space="preserve"> space set indexes of the Type-3</w:t>
      </w:r>
      <w:r w:rsidR="006B4F8F" w:rsidRPr="00D11550">
        <w:rPr>
          <w:lang w:eastAsia="zh-CN"/>
        </w:rPr>
        <w:t xml:space="preserve"> CSS set</w:t>
      </w:r>
      <w:r w:rsidR="005320DB">
        <w:rPr>
          <w:lang w:eastAsia="zh-CN"/>
        </w:rPr>
        <w:t xml:space="preserve"> for MBS</w:t>
      </w:r>
      <w:r w:rsidR="006B4F8F" w:rsidRPr="00D11550">
        <w:rPr>
          <w:lang w:eastAsia="zh-CN"/>
        </w:rPr>
        <w:t xml:space="preserve"> and USS sets. The same principle should be applied for </w:t>
      </w:r>
      <w:r w:rsidR="006B4F8F">
        <w:rPr>
          <w:lang w:eastAsia="zh-CN"/>
        </w:rPr>
        <w:t>QCL-typeD property selection rule. Thus, we have the following proposal:</w:t>
      </w:r>
    </w:p>
    <w:p w14:paraId="48610C2E" w14:textId="3CF61C6E" w:rsidR="002A7BE3" w:rsidRPr="00556D63" w:rsidRDefault="006B4F8F" w:rsidP="005320DB">
      <w:pPr>
        <w:pStyle w:val="0Maintext"/>
        <w:spacing w:after="120" w:afterAutospacing="0" w:line="240" w:lineRule="auto"/>
        <w:ind w:firstLine="0"/>
        <w:rPr>
          <w:rFonts w:eastAsiaTheme="minorEastAsia"/>
          <w:b/>
          <w:i/>
          <w:sz w:val="22"/>
          <w:lang w:val="en-US" w:eastAsia="zh-CN"/>
        </w:rPr>
      </w:pPr>
      <w:r w:rsidRPr="00DC020A">
        <w:rPr>
          <w:rFonts w:eastAsiaTheme="minorEastAsia"/>
          <w:b/>
          <w:i/>
          <w:sz w:val="22"/>
          <w:lang w:val="en-US" w:eastAsia="zh-CN"/>
        </w:rPr>
        <w:t>P</w:t>
      </w:r>
      <w:r w:rsidRPr="00DC020A">
        <w:rPr>
          <w:rFonts w:eastAsiaTheme="minorEastAsia" w:hint="eastAsia"/>
          <w:b/>
          <w:i/>
          <w:sz w:val="22"/>
          <w:lang w:val="en-US" w:eastAsia="zh-CN"/>
        </w:rPr>
        <w:t>ro</w:t>
      </w:r>
      <w:r>
        <w:rPr>
          <w:rFonts w:eastAsiaTheme="minorEastAsia"/>
          <w:b/>
          <w:i/>
          <w:sz w:val="22"/>
          <w:lang w:val="en-US" w:eastAsia="zh-CN"/>
        </w:rPr>
        <w:t xml:space="preserve">posal </w:t>
      </w:r>
      <w:r w:rsidR="00556D63">
        <w:rPr>
          <w:rFonts w:eastAsiaTheme="minorEastAsia"/>
          <w:b/>
          <w:i/>
          <w:sz w:val="22"/>
          <w:lang w:val="en-US" w:eastAsia="zh-CN"/>
        </w:rPr>
        <w:t>1</w:t>
      </w:r>
      <w:r w:rsidRPr="00DC020A">
        <w:rPr>
          <w:rFonts w:eastAsiaTheme="minorEastAsia"/>
          <w:b/>
          <w:i/>
          <w:sz w:val="22"/>
          <w:lang w:val="en-US" w:eastAsia="zh-CN"/>
        </w:rPr>
        <w:t xml:space="preserve">: </w:t>
      </w:r>
      <w:r>
        <w:rPr>
          <w:rFonts w:eastAsiaTheme="minorEastAsia"/>
          <w:b/>
          <w:i/>
          <w:sz w:val="22"/>
          <w:lang w:val="en-US" w:eastAsia="zh-CN"/>
        </w:rPr>
        <w:t xml:space="preserve">In </w:t>
      </w:r>
      <w:r w:rsidRPr="006B4F8F">
        <w:rPr>
          <w:rFonts w:eastAsiaTheme="minorEastAsia"/>
          <w:b/>
          <w:i/>
          <w:sz w:val="22"/>
          <w:lang w:val="en-US" w:eastAsia="zh-CN"/>
        </w:rPr>
        <w:t xml:space="preserve">overlapping PDCCH monitoring occasions in multiple CORESETs that have </w:t>
      </w:r>
      <w:r w:rsidRPr="006B4F8F">
        <w:rPr>
          <w:rFonts w:eastAsiaTheme="minorEastAsia" w:hint="eastAsia"/>
          <w:b/>
          <w:i/>
          <w:sz w:val="22"/>
          <w:lang w:val="en-US" w:eastAsia="zh-CN"/>
        </w:rPr>
        <w:t xml:space="preserve">same or </w:t>
      </w:r>
      <w:r w:rsidRPr="006B4F8F">
        <w:rPr>
          <w:rFonts w:eastAsiaTheme="minorEastAsia"/>
          <w:b/>
          <w:i/>
          <w:sz w:val="22"/>
          <w:lang w:val="en-US" w:eastAsia="zh-CN"/>
        </w:rPr>
        <w:t>different QCL-TypeD properties on active DL BWP(s) of one or more cells</w:t>
      </w:r>
      <w:r>
        <w:rPr>
          <w:rFonts w:eastAsiaTheme="minorEastAsia"/>
          <w:b/>
          <w:i/>
          <w:sz w:val="22"/>
          <w:lang w:val="en-US" w:eastAsia="zh-CN"/>
        </w:rPr>
        <w:t>, t</w:t>
      </w:r>
      <w:r w:rsidRPr="006B4F8F">
        <w:rPr>
          <w:rFonts w:eastAsiaTheme="minorEastAsia"/>
          <w:b/>
          <w:i/>
          <w:sz w:val="22"/>
          <w:lang w:val="en-US" w:eastAsia="zh-CN"/>
        </w:rPr>
        <w:t xml:space="preserve">he monitoring priority of </w:t>
      </w:r>
      <w:r w:rsidR="005320DB">
        <w:rPr>
          <w:rFonts w:eastAsiaTheme="minorEastAsia"/>
          <w:b/>
          <w:i/>
          <w:sz w:val="22"/>
          <w:lang w:val="en-US" w:eastAsia="zh-CN"/>
        </w:rPr>
        <w:t xml:space="preserve">CORESET assocaited with </w:t>
      </w:r>
      <w:r w:rsidRPr="006B4F8F">
        <w:rPr>
          <w:rFonts w:eastAsiaTheme="minorEastAsia"/>
          <w:b/>
          <w:i/>
          <w:sz w:val="22"/>
          <w:lang w:val="en-US" w:eastAsia="zh-CN"/>
        </w:rPr>
        <w:t>Type-</w:t>
      </w:r>
      <w:r w:rsidR="00556D63">
        <w:rPr>
          <w:rFonts w:eastAsiaTheme="minorEastAsia"/>
          <w:b/>
          <w:i/>
          <w:sz w:val="22"/>
          <w:lang w:val="en-US" w:eastAsia="zh-CN"/>
        </w:rPr>
        <w:t>3</w:t>
      </w:r>
      <w:r w:rsidRPr="006B4F8F">
        <w:rPr>
          <w:rFonts w:eastAsiaTheme="minorEastAsia"/>
          <w:b/>
          <w:i/>
          <w:sz w:val="22"/>
          <w:lang w:val="en-US" w:eastAsia="zh-CN"/>
        </w:rPr>
        <w:t xml:space="preserve"> CSS</w:t>
      </w:r>
      <w:r w:rsidR="00556D63">
        <w:rPr>
          <w:rFonts w:eastAsiaTheme="minorEastAsia"/>
          <w:b/>
          <w:i/>
          <w:sz w:val="22"/>
          <w:lang w:val="en-US" w:eastAsia="zh-CN"/>
        </w:rPr>
        <w:t xml:space="preserve"> for DCI format 4</w:t>
      </w:r>
      <w:r w:rsidR="00556D63">
        <w:rPr>
          <w:rFonts w:eastAsiaTheme="minorEastAsia" w:hint="eastAsia"/>
          <w:b/>
          <w:i/>
          <w:sz w:val="22"/>
          <w:lang w:val="en-US" w:eastAsia="zh-CN"/>
        </w:rPr>
        <w:t>-1</w:t>
      </w:r>
      <w:r w:rsidR="00556D63">
        <w:rPr>
          <w:rFonts w:eastAsiaTheme="minorEastAsia"/>
          <w:b/>
          <w:i/>
          <w:sz w:val="22"/>
          <w:lang w:val="en-US" w:eastAsia="zh-CN"/>
        </w:rPr>
        <w:t xml:space="preserve"> and 4</w:t>
      </w:r>
      <w:r w:rsidR="00556D63">
        <w:rPr>
          <w:rFonts w:eastAsiaTheme="minorEastAsia" w:hint="eastAsia"/>
          <w:b/>
          <w:i/>
          <w:sz w:val="22"/>
          <w:lang w:val="en-US" w:eastAsia="zh-CN"/>
        </w:rPr>
        <w:t>-2</w:t>
      </w:r>
      <w:r w:rsidRPr="006B4F8F">
        <w:rPr>
          <w:rFonts w:eastAsiaTheme="minorEastAsia"/>
          <w:b/>
          <w:i/>
          <w:sz w:val="22"/>
          <w:lang w:val="en-US" w:eastAsia="zh-CN"/>
        </w:rPr>
        <w:t xml:space="preserve"> is determined based on the search</w:t>
      </w:r>
      <w:r w:rsidR="00556D63">
        <w:rPr>
          <w:rFonts w:eastAsiaTheme="minorEastAsia"/>
          <w:b/>
          <w:i/>
          <w:sz w:val="22"/>
          <w:lang w:val="en-US" w:eastAsia="zh-CN"/>
        </w:rPr>
        <w:t xml:space="preserve"> space set indexes of the Type-</w:t>
      </w:r>
      <w:r w:rsidR="00556D63">
        <w:rPr>
          <w:rFonts w:eastAsiaTheme="minorEastAsia" w:hint="eastAsia"/>
          <w:b/>
          <w:i/>
          <w:sz w:val="22"/>
          <w:lang w:val="en-US" w:eastAsia="zh-CN"/>
        </w:rPr>
        <w:t>3</w:t>
      </w:r>
      <w:r w:rsidRPr="006B4F8F">
        <w:rPr>
          <w:rFonts w:eastAsiaTheme="minorEastAsia"/>
          <w:b/>
          <w:i/>
          <w:sz w:val="22"/>
          <w:lang w:val="en-US" w:eastAsia="zh-CN"/>
        </w:rPr>
        <w:t xml:space="preserve"> CSS set</w:t>
      </w:r>
      <w:r w:rsidR="00556D63">
        <w:rPr>
          <w:rFonts w:eastAsiaTheme="minorEastAsia"/>
          <w:b/>
          <w:i/>
          <w:sz w:val="22"/>
          <w:lang w:val="en-US" w:eastAsia="zh-CN"/>
        </w:rPr>
        <w:t xml:space="preserve"> for DCI format 4</w:t>
      </w:r>
      <w:r w:rsidR="00556D63">
        <w:rPr>
          <w:rFonts w:eastAsiaTheme="minorEastAsia" w:hint="eastAsia"/>
          <w:b/>
          <w:i/>
          <w:sz w:val="22"/>
          <w:lang w:val="en-US" w:eastAsia="zh-CN"/>
        </w:rPr>
        <w:t>-1</w:t>
      </w:r>
      <w:r w:rsidR="00556D63">
        <w:rPr>
          <w:rFonts w:eastAsiaTheme="minorEastAsia"/>
          <w:b/>
          <w:i/>
          <w:sz w:val="22"/>
          <w:lang w:val="en-US" w:eastAsia="zh-CN"/>
        </w:rPr>
        <w:t xml:space="preserve"> and 4</w:t>
      </w:r>
      <w:r w:rsidR="00556D63">
        <w:rPr>
          <w:rFonts w:eastAsiaTheme="minorEastAsia" w:hint="eastAsia"/>
          <w:b/>
          <w:i/>
          <w:sz w:val="22"/>
          <w:lang w:val="en-US" w:eastAsia="zh-CN"/>
        </w:rPr>
        <w:t>-2</w:t>
      </w:r>
      <w:r w:rsidR="00556D63">
        <w:rPr>
          <w:rFonts w:eastAsiaTheme="minorEastAsia"/>
          <w:b/>
          <w:i/>
          <w:sz w:val="22"/>
          <w:lang w:val="en-US" w:eastAsia="zh-CN"/>
        </w:rPr>
        <w:t xml:space="preserve"> </w:t>
      </w:r>
      <w:r w:rsidRPr="006B4F8F">
        <w:rPr>
          <w:rFonts w:eastAsiaTheme="minorEastAsia"/>
          <w:b/>
          <w:i/>
          <w:sz w:val="22"/>
          <w:lang w:val="en-US" w:eastAsia="zh-CN"/>
        </w:rPr>
        <w:t xml:space="preserve"> and USS sets</w:t>
      </w:r>
      <w:r>
        <w:rPr>
          <w:rFonts w:eastAsiaTheme="minorEastAsia"/>
          <w:b/>
          <w:i/>
          <w:sz w:val="22"/>
          <w:lang w:val="en-US" w:eastAsia="zh-CN"/>
        </w:rPr>
        <w:t xml:space="preserve"> for a serving cell.</w:t>
      </w:r>
    </w:p>
    <w:p w14:paraId="094FF2D6" w14:textId="77777777" w:rsidR="00A31AC1" w:rsidRDefault="00916E9D" w:rsidP="005320DB">
      <w:pPr>
        <w:rPr>
          <w:lang w:eastAsia="zh-CN"/>
        </w:rPr>
      </w:pPr>
      <w:r>
        <w:rPr>
          <w:lang w:eastAsia="zh-CN"/>
        </w:rPr>
        <w:t xml:space="preserve">According to current 38.214 spec </w:t>
      </w:r>
      <w:r w:rsidR="00556D63">
        <w:rPr>
          <w:lang w:eastAsia="zh-CN"/>
        </w:rPr>
        <w:t>[2]</w:t>
      </w:r>
      <w:r w:rsidR="002A7BE3">
        <w:rPr>
          <w:lang w:eastAsia="zh-CN"/>
        </w:rPr>
        <w:t xml:space="preserve">, UE can be configured with a list of up to </w:t>
      </w:r>
      <w:r w:rsidR="002A7BE3" w:rsidRPr="00DB425F">
        <w:rPr>
          <w:lang w:eastAsia="zh-CN"/>
        </w:rPr>
        <w:t>M’ TCI-State configurations within the higher layer parameter PDSCH-Config-Multicast to decode PDSCH associated with a G-RNTI or a G-CS-RNTI according to a detected PDCCH with DCI intended for the UE and the given serving cell, where M’ depends on the UE capability.</w:t>
      </w:r>
      <w:r w:rsidR="002A7BE3">
        <w:rPr>
          <w:lang w:eastAsia="zh-CN"/>
        </w:rPr>
        <w:t xml:space="preserve"> </w:t>
      </w:r>
    </w:p>
    <w:p w14:paraId="6C417C35" w14:textId="54562059" w:rsidR="00A31AC1" w:rsidRDefault="00A31AC1" w:rsidP="00A31AC1">
      <w:pPr>
        <w:rPr>
          <w:bCs/>
          <w:lang w:val="en-GB" w:eastAsia="zh-CN"/>
        </w:rPr>
      </w:pPr>
      <w:r>
        <w:rPr>
          <w:lang w:eastAsia="zh-CN"/>
        </w:rPr>
        <w:t xml:space="preserve">In RAN1#107b-e meeting, there are some related discussions on TCI state configuration/activation for MBS multicast, and it seems that there is no consensus among people on whether to introduce separated TCI state pool for MBS multicast. In our understanding, </w:t>
      </w:r>
      <w:r>
        <w:rPr>
          <w:bCs/>
          <w:lang w:val="en-GB" w:eastAsia="zh-CN"/>
        </w:rPr>
        <w:t xml:space="preserve">MBS multicast sharing the same TCI state pool with unicast is not proper in some scenarios.  For example, for single cell with multiple TRPs </w:t>
      </w:r>
      <w:r w:rsidRPr="00F6150F">
        <w:rPr>
          <w:bCs/>
          <w:lang w:val="en-GB" w:eastAsia="zh-CN"/>
        </w:rPr>
        <w:t xml:space="preserve">case, unicast PDSCH can be from one TRP, multicast can be </w:t>
      </w:r>
      <w:r>
        <w:rPr>
          <w:bCs/>
          <w:lang w:val="en-GB" w:eastAsia="zh-CN"/>
        </w:rPr>
        <w:t xml:space="preserve">from </w:t>
      </w:r>
      <w:r w:rsidRPr="00F6150F">
        <w:rPr>
          <w:bCs/>
          <w:lang w:val="en-GB" w:eastAsia="zh-CN"/>
        </w:rPr>
        <w:t>another TRP. The large scale parameters of channel</w:t>
      </w:r>
      <w:r>
        <w:rPr>
          <w:bCs/>
          <w:lang w:val="en-GB" w:eastAsia="zh-CN"/>
        </w:rPr>
        <w:t xml:space="preserve"> for unicast and multicast are </w:t>
      </w:r>
      <w:r w:rsidRPr="00F6150F">
        <w:rPr>
          <w:bCs/>
          <w:lang w:val="en-GB" w:eastAsia="zh-CN"/>
        </w:rPr>
        <w:t>totally different.</w:t>
      </w:r>
      <w:r>
        <w:rPr>
          <w:bCs/>
          <w:lang w:val="en-GB" w:eastAsia="zh-CN"/>
        </w:rPr>
        <w:t xml:space="preserve"> More flexibility can be provided for gNB scheduling if separated TCI states configuration and activation/deactivation for MBS can be considered. </w:t>
      </w:r>
    </w:p>
    <w:p w14:paraId="1657A360" w14:textId="7309F9A9" w:rsidR="00A31AC1" w:rsidRPr="008F3447" w:rsidRDefault="00A31AC1" w:rsidP="00A31AC1">
      <w:pPr>
        <w:rPr>
          <w:rFonts w:cs="Batang"/>
          <w:b/>
          <w:i/>
          <w:szCs w:val="20"/>
          <w:lang w:eastAsia="zh-CN"/>
        </w:rPr>
      </w:pPr>
      <w:r w:rsidRPr="008F3447">
        <w:rPr>
          <w:rFonts w:cs="Batang"/>
          <w:b/>
          <w:i/>
          <w:szCs w:val="20"/>
          <w:lang w:eastAsia="zh-CN"/>
        </w:rPr>
        <w:lastRenderedPageBreak/>
        <w:t>Observation 1: Introducing separated TCI state configuration/activation/deactivation for MBS is beneficial for some scenarios, e.g., single cell with multiple TRPs operation</w:t>
      </w:r>
    </w:p>
    <w:p w14:paraId="62EA48BE" w14:textId="7B272E73" w:rsidR="00104DDC" w:rsidRPr="00CE6CB2" w:rsidRDefault="001102EE" w:rsidP="005320DB">
      <w:pPr>
        <w:rPr>
          <w:lang w:eastAsia="x-none"/>
        </w:rPr>
      </w:pPr>
      <w:r>
        <w:rPr>
          <w:lang w:val="en-GB" w:eastAsia="zh-CN"/>
        </w:rPr>
        <w:t>No matter whether</w:t>
      </w:r>
      <w:r w:rsidR="00A31AC1">
        <w:rPr>
          <w:lang w:val="en-GB" w:eastAsia="zh-CN"/>
        </w:rPr>
        <w:t xml:space="preserve"> </w:t>
      </w:r>
      <w:r w:rsidR="00A31AC1">
        <w:rPr>
          <w:bCs/>
          <w:lang w:val="en-GB" w:eastAsia="zh-CN"/>
        </w:rPr>
        <w:t>separated TCI state configuration/activation/deactivation for MBS is supported, c</w:t>
      </w:r>
      <w:r w:rsidR="002A7BE3">
        <w:rPr>
          <w:lang w:eastAsia="zh-CN"/>
        </w:rPr>
        <w:t>onsidering the maximum</w:t>
      </w:r>
      <w:r w:rsidR="00D9648B">
        <w:rPr>
          <w:lang w:eastAsia="zh-CN"/>
        </w:rPr>
        <w:t xml:space="preserve"> number</w:t>
      </w:r>
      <w:r w:rsidR="002A7BE3">
        <w:rPr>
          <w:lang w:eastAsia="zh-CN"/>
        </w:rPr>
        <w:t xml:space="preserve"> of configured TCI state per CC would </w:t>
      </w:r>
      <w:r w:rsidR="00104DDC">
        <w:rPr>
          <w:lang w:eastAsia="zh-CN"/>
        </w:rPr>
        <w:t>affect</w:t>
      </w:r>
      <w:r w:rsidR="002A7BE3">
        <w:rPr>
          <w:lang w:eastAsia="zh-CN"/>
        </w:rPr>
        <w:t xml:space="preserve"> UE’</w:t>
      </w:r>
      <w:r w:rsidR="00104DDC">
        <w:rPr>
          <w:lang w:eastAsia="zh-CN"/>
        </w:rPr>
        <w:t>s complexity</w:t>
      </w:r>
      <w:r w:rsidR="002A7BE3">
        <w:rPr>
          <w:lang w:eastAsia="zh-CN"/>
        </w:rPr>
        <w:t xml:space="preserve">, e.g., </w:t>
      </w:r>
      <w:r w:rsidR="00591931">
        <w:rPr>
          <w:lang w:eastAsia="zh-CN"/>
        </w:rPr>
        <w:t>buffer/</w:t>
      </w:r>
      <w:r w:rsidR="002A7BE3">
        <w:rPr>
          <w:lang w:eastAsia="zh-CN"/>
        </w:rPr>
        <w:t>memory size</w:t>
      </w:r>
      <w:r w:rsidR="00104DDC">
        <w:rPr>
          <w:lang w:eastAsia="zh-CN"/>
        </w:rPr>
        <w:t>, following</w:t>
      </w:r>
      <w:r w:rsidR="002A7BE3">
        <w:rPr>
          <w:lang w:eastAsia="zh-CN"/>
        </w:rPr>
        <w:t xml:space="preserve"> the </w:t>
      </w:r>
      <w:r w:rsidR="00104DDC">
        <w:rPr>
          <w:lang w:eastAsia="zh-CN"/>
        </w:rPr>
        <w:t xml:space="preserve">principle of </w:t>
      </w:r>
      <w:r w:rsidR="00D9648B">
        <w:rPr>
          <w:lang w:eastAsia="zh-CN"/>
        </w:rPr>
        <w:t>minimizing UE complexity when</w:t>
      </w:r>
      <w:r w:rsidR="00104DDC">
        <w:rPr>
          <w:lang w:eastAsia="zh-CN"/>
        </w:rPr>
        <w:t xml:space="preserve"> introducing MBS</w:t>
      </w:r>
      <w:r w:rsidR="00D9648B">
        <w:rPr>
          <w:lang w:eastAsia="zh-CN"/>
        </w:rPr>
        <w:t xml:space="preserve"> which is</w:t>
      </w:r>
      <w:r w:rsidR="00104DDC">
        <w:rPr>
          <w:lang w:eastAsia="zh-CN"/>
        </w:rPr>
        <w:t xml:space="preserve"> explicitly expressed by WID, in our mind, </w:t>
      </w:r>
      <w:r w:rsidR="00104DDC">
        <w:rPr>
          <w:lang w:eastAsia="x-none"/>
        </w:rPr>
        <w:t>t</w:t>
      </w:r>
      <w:r w:rsidR="00104DDC" w:rsidRPr="00CE6CB2">
        <w:rPr>
          <w:lang w:eastAsia="x-none"/>
        </w:rPr>
        <w:t xml:space="preserve">he </w:t>
      </w:r>
      <w:r w:rsidR="00104DDC">
        <w:rPr>
          <w:lang w:eastAsia="x-none"/>
        </w:rPr>
        <w:t>maximum number of configured TCI states</w:t>
      </w:r>
      <w:r w:rsidR="00104DDC" w:rsidRPr="00CE6CB2">
        <w:rPr>
          <w:lang w:eastAsia="x-none"/>
        </w:rPr>
        <w:t xml:space="preserve"> per cell, curr</w:t>
      </w:r>
      <w:r w:rsidR="00104DDC">
        <w:rPr>
          <w:lang w:eastAsia="x-none"/>
        </w:rPr>
        <w:t xml:space="preserve">ently supported for unicast, should be </w:t>
      </w:r>
      <w:r w:rsidR="00104DDC" w:rsidRPr="00CE6CB2">
        <w:rPr>
          <w:lang w:eastAsia="x-none"/>
        </w:rPr>
        <w:t>kept unchanged for UE</w:t>
      </w:r>
      <w:r w:rsidR="00104DDC">
        <w:rPr>
          <w:lang w:eastAsia="x-none"/>
        </w:rPr>
        <w:t xml:space="preserve"> to </w:t>
      </w:r>
      <w:r w:rsidR="00D9648B">
        <w:rPr>
          <w:lang w:eastAsia="x-none"/>
        </w:rPr>
        <w:t xml:space="preserve">additionally </w:t>
      </w:r>
      <w:r w:rsidR="00104DDC">
        <w:rPr>
          <w:lang w:eastAsia="x-none"/>
        </w:rPr>
        <w:t xml:space="preserve">support multicast reception. </w:t>
      </w:r>
      <w:r w:rsidR="00D9648B">
        <w:rPr>
          <w:lang w:eastAsia="x-none"/>
        </w:rPr>
        <w:t>H</w:t>
      </w:r>
      <w:r w:rsidR="00104DDC" w:rsidRPr="00CE6CB2">
        <w:rPr>
          <w:lang w:eastAsia="x-none"/>
        </w:rPr>
        <w:t xml:space="preserve">ow to allocate </w:t>
      </w:r>
      <w:r w:rsidR="00104DDC">
        <w:rPr>
          <w:lang w:eastAsia="x-none"/>
        </w:rPr>
        <w:t xml:space="preserve">configured TCI state </w:t>
      </w:r>
      <w:r w:rsidR="00104DDC" w:rsidRPr="00CE6CB2">
        <w:rPr>
          <w:lang w:eastAsia="x-none"/>
        </w:rPr>
        <w:t>between unicast and multicast is up to gNB.</w:t>
      </w:r>
    </w:p>
    <w:p w14:paraId="648B3BA4" w14:textId="55AA4CFE" w:rsidR="002A7BE3" w:rsidRDefault="002A7BE3" w:rsidP="005320DB">
      <w:pPr>
        <w:rPr>
          <w:lang w:eastAsia="zh-CN"/>
        </w:rPr>
      </w:pPr>
      <w:r>
        <w:rPr>
          <w:lang w:eastAsia="zh-CN"/>
        </w:rPr>
        <w:t>Regarding the number of active TCI state per BWP when supporting group-common PDSCH</w:t>
      </w:r>
      <w:r w:rsidR="00104DDC">
        <w:rPr>
          <w:lang w:eastAsia="zh-CN"/>
        </w:rPr>
        <w:t xml:space="preserve"> which would affect UE’s tracking capability</w:t>
      </w:r>
      <w:r>
        <w:rPr>
          <w:lang w:eastAsia="zh-CN"/>
        </w:rPr>
        <w:t>, we also think the total number of active TCI state across unicast and multicast should not be beyond the legacy UE’s capability, to keep the UE complexity not increased.</w:t>
      </w:r>
    </w:p>
    <w:p w14:paraId="5357118B" w14:textId="46A80123" w:rsidR="002A7BE3" w:rsidRDefault="002A7BE3" w:rsidP="005320DB">
      <w:pPr>
        <w:rPr>
          <w:lang w:eastAsia="zh-CN"/>
        </w:rPr>
      </w:pPr>
      <w:r>
        <w:rPr>
          <w:lang w:eastAsia="zh-CN"/>
        </w:rPr>
        <w:t>Based on the above, we suggest to have the following conclusion</w:t>
      </w:r>
      <w:r w:rsidR="00D9648B">
        <w:rPr>
          <w:lang w:eastAsia="zh-CN"/>
        </w:rPr>
        <w:t>s</w:t>
      </w:r>
      <w:r>
        <w:rPr>
          <w:lang w:eastAsia="zh-CN"/>
        </w:rPr>
        <w:t>:</w:t>
      </w:r>
    </w:p>
    <w:p w14:paraId="4E48DA23" w14:textId="7B44C4E8" w:rsidR="002A7BE3" w:rsidRPr="00104DDC" w:rsidRDefault="00104DDC" w:rsidP="005320DB">
      <w:pPr>
        <w:rPr>
          <w:rFonts w:cs="Batang"/>
          <w:b/>
          <w:i/>
          <w:szCs w:val="20"/>
          <w:lang w:eastAsia="zh-CN"/>
        </w:rPr>
      </w:pPr>
      <w:r w:rsidRPr="00104DDC">
        <w:rPr>
          <w:rFonts w:cs="Batang"/>
          <w:b/>
          <w:i/>
          <w:szCs w:val="20"/>
          <w:lang w:eastAsia="zh-CN"/>
        </w:rPr>
        <w:t>Conclusio</w:t>
      </w:r>
      <w:r w:rsidRPr="00104DDC">
        <w:rPr>
          <w:rFonts w:cs="Batang" w:hint="eastAsia"/>
          <w:b/>
          <w:i/>
          <w:szCs w:val="20"/>
          <w:lang w:eastAsia="zh-CN"/>
        </w:rPr>
        <w:t>n</w:t>
      </w:r>
      <w:r w:rsidRPr="00104DDC">
        <w:rPr>
          <w:rFonts w:cs="Batang"/>
          <w:b/>
          <w:i/>
          <w:szCs w:val="20"/>
          <w:lang w:eastAsia="zh-CN"/>
        </w:rPr>
        <w:t xml:space="preserve"> 1</w:t>
      </w:r>
      <w:r w:rsidR="002A7BE3" w:rsidRPr="00104DDC">
        <w:rPr>
          <w:rFonts w:cs="Batang"/>
          <w:b/>
          <w:i/>
          <w:szCs w:val="20"/>
          <w:lang w:eastAsia="zh-CN"/>
        </w:rPr>
        <w:t>:</w:t>
      </w:r>
    </w:p>
    <w:p w14:paraId="5BE545FB" w14:textId="3D72D3D9" w:rsidR="002A7BE3" w:rsidRPr="00104DDC" w:rsidRDefault="002A7BE3" w:rsidP="005320DB">
      <w:pPr>
        <w:rPr>
          <w:b/>
          <w:i/>
          <w:lang w:eastAsia="x-none"/>
        </w:rPr>
      </w:pPr>
      <w:r w:rsidRPr="00104DDC">
        <w:rPr>
          <w:b/>
          <w:i/>
          <w:lang w:eastAsia="x-none"/>
        </w:rPr>
        <w:t xml:space="preserve">The maximum number of configured TCI states per cell, currently supported for unicast, is kept unchanged for UE to </w:t>
      </w:r>
      <w:r w:rsidR="00D9648B">
        <w:rPr>
          <w:b/>
          <w:i/>
          <w:lang w:eastAsia="x-none"/>
        </w:rPr>
        <w:t xml:space="preserve">additionally </w:t>
      </w:r>
      <w:r w:rsidRPr="00104DDC">
        <w:rPr>
          <w:b/>
          <w:i/>
          <w:lang w:eastAsia="x-none"/>
        </w:rPr>
        <w:t>support multicast reception.</w:t>
      </w:r>
    </w:p>
    <w:p w14:paraId="6411B109" w14:textId="1BEA4216" w:rsidR="002A7BE3" w:rsidRPr="00104DDC" w:rsidRDefault="002A7BE3" w:rsidP="005320DB">
      <w:pPr>
        <w:numPr>
          <w:ilvl w:val="0"/>
          <w:numId w:val="39"/>
        </w:numPr>
        <w:autoSpaceDE/>
        <w:autoSpaceDN/>
        <w:adjustRightInd/>
        <w:snapToGrid/>
        <w:spacing w:after="0"/>
        <w:rPr>
          <w:b/>
          <w:i/>
          <w:lang w:eastAsia="x-none"/>
        </w:rPr>
      </w:pPr>
      <w:r w:rsidRPr="00104DDC">
        <w:rPr>
          <w:b/>
          <w:i/>
          <w:lang w:eastAsia="x-none"/>
        </w:rPr>
        <w:t>How to allocate configured TCI state between unicast and multicast is up to gNB.</w:t>
      </w:r>
    </w:p>
    <w:p w14:paraId="17360CBE" w14:textId="77777777" w:rsidR="00104DDC" w:rsidRDefault="00104DDC" w:rsidP="005320DB">
      <w:pPr>
        <w:rPr>
          <w:rFonts w:cs="Batang"/>
          <w:b/>
          <w:i/>
          <w:szCs w:val="20"/>
          <w:lang w:eastAsia="zh-CN"/>
        </w:rPr>
      </w:pPr>
    </w:p>
    <w:p w14:paraId="15C18402" w14:textId="5E1643DB" w:rsidR="002A7BE3" w:rsidRPr="00104DDC" w:rsidRDefault="002A7BE3" w:rsidP="005320DB">
      <w:pPr>
        <w:rPr>
          <w:rFonts w:cs="Batang"/>
          <w:b/>
          <w:i/>
          <w:szCs w:val="20"/>
          <w:lang w:eastAsia="zh-CN"/>
        </w:rPr>
      </w:pPr>
      <w:r w:rsidRPr="00104DDC">
        <w:rPr>
          <w:rFonts w:cs="Batang"/>
          <w:b/>
          <w:i/>
          <w:szCs w:val="20"/>
          <w:lang w:eastAsia="zh-CN"/>
        </w:rPr>
        <w:t>Conclusion</w:t>
      </w:r>
      <w:r w:rsidR="00104DDC" w:rsidRPr="00104DDC">
        <w:rPr>
          <w:rFonts w:cs="Batang"/>
          <w:b/>
          <w:i/>
          <w:szCs w:val="20"/>
          <w:lang w:eastAsia="zh-CN"/>
        </w:rPr>
        <w:t xml:space="preserve"> 2</w:t>
      </w:r>
      <w:r w:rsidRPr="00104DDC">
        <w:rPr>
          <w:rFonts w:cs="Batang"/>
          <w:b/>
          <w:i/>
          <w:szCs w:val="20"/>
          <w:lang w:eastAsia="zh-CN"/>
        </w:rPr>
        <w:t>:</w:t>
      </w:r>
    </w:p>
    <w:p w14:paraId="3BF1FD1F" w14:textId="7CA9E122" w:rsidR="002A7BE3" w:rsidRPr="00104DDC" w:rsidRDefault="002A7BE3" w:rsidP="005320DB">
      <w:pPr>
        <w:rPr>
          <w:b/>
          <w:i/>
          <w:lang w:eastAsia="x-none"/>
        </w:rPr>
      </w:pPr>
      <w:r w:rsidRPr="00104DDC">
        <w:rPr>
          <w:b/>
          <w:i/>
          <w:lang w:eastAsia="x-none"/>
        </w:rPr>
        <w:t>The maximum number of active TCI states per BWP, currently supported for unicast, is kept unchanged for UE to</w:t>
      </w:r>
      <w:r w:rsidR="00D9648B">
        <w:rPr>
          <w:b/>
          <w:i/>
          <w:lang w:eastAsia="x-none"/>
        </w:rPr>
        <w:t xml:space="preserve"> additionally</w:t>
      </w:r>
      <w:r w:rsidRPr="00104DDC">
        <w:rPr>
          <w:b/>
          <w:i/>
          <w:lang w:eastAsia="x-none"/>
        </w:rPr>
        <w:t xml:space="preserve"> support multicast reception.</w:t>
      </w:r>
    </w:p>
    <w:p w14:paraId="3FD5F543" w14:textId="16DBB634" w:rsidR="002A7BE3" w:rsidRPr="00104DDC" w:rsidRDefault="002A7BE3" w:rsidP="005320DB">
      <w:pPr>
        <w:numPr>
          <w:ilvl w:val="0"/>
          <w:numId w:val="39"/>
        </w:numPr>
        <w:autoSpaceDE/>
        <w:autoSpaceDN/>
        <w:adjustRightInd/>
        <w:snapToGrid/>
        <w:spacing w:after="0"/>
        <w:rPr>
          <w:b/>
          <w:i/>
          <w:lang w:eastAsia="x-none"/>
        </w:rPr>
      </w:pPr>
      <w:r w:rsidRPr="00104DDC">
        <w:rPr>
          <w:b/>
          <w:i/>
          <w:lang w:eastAsia="x-none"/>
        </w:rPr>
        <w:t>How to allocate active TCI state between unicast and multicast is up to gNB.</w:t>
      </w:r>
    </w:p>
    <w:p w14:paraId="6E824F6C" w14:textId="77777777" w:rsidR="00104DDC" w:rsidRDefault="00104DDC" w:rsidP="005320DB">
      <w:pPr>
        <w:pStyle w:val="0Maintext"/>
        <w:spacing w:after="120" w:afterAutospacing="0" w:line="240" w:lineRule="auto"/>
        <w:ind w:firstLine="0"/>
        <w:rPr>
          <w:rFonts w:eastAsiaTheme="minorEastAsia"/>
          <w:sz w:val="22"/>
          <w:lang w:val="en-US" w:eastAsia="zh-CN"/>
        </w:rPr>
      </w:pPr>
    </w:p>
    <w:p w14:paraId="58E17BCE" w14:textId="5042A4A9" w:rsidR="00B11527" w:rsidRDefault="001102EE" w:rsidP="005320DB">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For MBS multicast, we also have supported group-common PDCCH to activate and release SPS group-common PDSCH, but we notice that they have not been reflected in latest specification 38.213. So we suggest to have the following proposal.</w:t>
      </w:r>
    </w:p>
    <w:p w14:paraId="27B3C1FC" w14:textId="6F2880D8" w:rsidR="001102EE" w:rsidRPr="0019740C" w:rsidRDefault="008F3447" w:rsidP="005320DB">
      <w:pPr>
        <w:pStyle w:val="0Maintext"/>
        <w:spacing w:after="120" w:afterAutospacing="0" w:line="240" w:lineRule="auto"/>
        <w:ind w:firstLine="0"/>
        <w:rPr>
          <w:rFonts w:eastAsiaTheme="minorEastAsia" w:cs="Times New Roman"/>
          <w:b/>
          <w:i/>
          <w:sz w:val="22"/>
          <w:szCs w:val="22"/>
          <w:lang w:val="en-US" w:eastAsia="x-none"/>
        </w:rPr>
      </w:pPr>
      <w:r>
        <w:rPr>
          <w:rFonts w:eastAsiaTheme="minorEastAsia" w:cs="Times New Roman"/>
          <w:b/>
          <w:i/>
          <w:sz w:val="22"/>
          <w:szCs w:val="22"/>
          <w:lang w:val="en-US" w:eastAsia="x-none"/>
        </w:rPr>
        <w:t>Proposal 2</w:t>
      </w:r>
      <w:r w:rsidR="001102EE" w:rsidRPr="0019740C">
        <w:rPr>
          <w:rFonts w:eastAsiaTheme="minorEastAsia" w:cs="Times New Roman"/>
          <w:b/>
          <w:i/>
          <w:sz w:val="22"/>
          <w:szCs w:val="22"/>
          <w:lang w:val="en-US" w:eastAsia="x-none"/>
        </w:rPr>
        <w:t>: Suggest to adopt the following text proposal in 38.213</w:t>
      </w:r>
    </w:p>
    <w:p w14:paraId="2D7D6F4D" w14:textId="00556C51" w:rsidR="0019740C" w:rsidRDefault="0019740C" w:rsidP="0019740C">
      <w:pPr>
        <w:autoSpaceDE/>
        <w:autoSpaceDN/>
        <w:adjustRightInd/>
        <w:snapToGrid/>
        <w:rPr>
          <w:lang w:eastAsia="zh-CN"/>
        </w:rPr>
      </w:pPr>
      <w:r>
        <w:rPr>
          <w:lang w:eastAsia="zh-CN"/>
        </w:rPr>
        <w:t>------------------------------------------Start of Text Proposal#1 for TS 38.213--------------------------------------</w:t>
      </w:r>
    </w:p>
    <w:p w14:paraId="1DA51D9D" w14:textId="77777777" w:rsidR="0019740C" w:rsidRPr="00B916EC" w:rsidRDefault="0019740C" w:rsidP="0019740C">
      <w:pPr>
        <w:pStyle w:val="2"/>
        <w:numPr>
          <w:ilvl w:val="0"/>
          <w:numId w:val="0"/>
        </w:numPr>
        <w:ind w:left="576" w:hanging="576"/>
      </w:pPr>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p>
    <w:p w14:paraId="626DE347" w14:textId="77777777" w:rsidR="0019740C" w:rsidRDefault="0019740C" w:rsidP="0019740C">
      <w:pPr>
        <w:rPr>
          <w:rFonts w:eastAsia="等线"/>
          <w:lang w:eastAsia="zh-CN"/>
        </w:rPr>
      </w:pPr>
      <w:r>
        <w:rPr>
          <w:rFonts w:eastAsia="等线"/>
          <w:lang w:eastAsia="zh-CN"/>
        </w:rPr>
        <w:t>A UE</w:t>
      </w:r>
      <w:r w:rsidRPr="003918C5">
        <w:rPr>
          <w:rFonts w:eastAsia="等线"/>
          <w:lang w:eastAsia="zh-CN"/>
        </w:rPr>
        <w:t xml:space="preserve"> validate</w:t>
      </w:r>
      <w:r>
        <w:rPr>
          <w:rFonts w:eastAsia="等线"/>
          <w:lang w:eastAsia="zh-CN"/>
        </w:rPr>
        <w:t>s, for scheduling activation or scheduling release,</w:t>
      </w:r>
      <w:r w:rsidRPr="003918C5">
        <w:rPr>
          <w:rFonts w:eastAsia="等线"/>
          <w:lang w:eastAsia="zh-CN"/>
        </w:rPr>
        <w:t xml:space="preserve"> a DL SPS assignment </w:t>
      </w:r>
      <w:r>
        <w:rPr>
          <w:rFonts w:eastAsia="等线"/>
          <w:lang w:eastAsia="zh-CN"/>
        </w:rPr>
        <w:t>PDCCH or a configured UL grant Type 2</w:t>
      </w:r>
      <w:r w:rsidRPr="003918C5">
        <w:rPr>
          <w:rFonts w:eastAsia="等线"/>
          <w:lang w:eastAsia="zh-CN"/>
        </w:rPr>
        <w:t xml:space="preserve"> </w:t>
      </w:r>
      <w:r>
        <w:rPr>
          <w:rFonts w:eastAsia="等线"/>
          <w:lang w:eastAsia="zh-CN"/>
        </w:rPr>
        <w:t>PDCCH if</w:t>
      </w:r>
    </w:p>
    <w:p w14:paraId="5516C584" w14:textId="77777777" w:rsidR="008F3447" w:rsidRDefault="0019740C" w:rsidP="0019740C">
      <w:pPr>
        <w:pStyle w:val="B1"/>
        <w:ind w:firstLine="440"/>
        <w:rPr>
          <w:rFonts w:eastAsia="等线"/>
          <w:color w:val="FF0000"/>
          <w:lang w:val="en-US" w:eastAsia="zh-CN"/>
        </w:rPr>
      </w:pPr>
      <w:r>
        <w:t>-</w:t>
      </w:r>
      <w:r>
        <w:tab/>
      </w:r>
      <w:r>
        <w:rPr>
          <w:rFonts w:eastAsia="等线"/>
          <w:lang w:eastAsia="zh-CN"/>
        </w:rPr>
        <w:t>the CRC of a corresponding</w:t>
      </w:r>
      <w:r w:rsidRPr="003918C5">
        <w:rPr>
          <w:rFonts w:eastAsia="等线"/>
          <w:lang w:eastAsia="zh-CN"/>
        </w:rPr>
        <w:t xml:space="preserve"> </w:t>
      </w:r>
      <w:r>
        <w:rPr>
          <w:rFonts w:eastAsia="等线"/>
          <w:lang w:eastAsia="zh-CN"/>
        </w:rPr>
        <w:t xml:space="preserve">DCI format </w:t>
      </w:r>
      <w:r>
        <w:rPr>
          <w:rFonts w:eastAsia="等线"/>
          <w:lang w:val="en-US" w:eastAsia="zh-CN"/>
        </w:rPr>
        <w:t>is</w:t>
      </w:r>
      <w:r>
        <w:rPr>
          <w:rFonts w:eastAsia="等线"/>
          <w:lang w:eastAsia="zh-CN"/>
        </w:rPr>
        <w:t xml:space="preserve"> scrambled with a</w:t>
      </w:r>
      <w:r w:rsidRPr="003918C5">
        <w:rPr>
          <w:rFonts w:eastAsia="等线"/>
          <w:lang w:eastAsia="zh-CN"/>
        </w:rPr>
        <w:t xml:space="preserve"> CS-RNTI</w:t>
      </w:r>
      <w:r>
        <w:rPr>
          <w:rFonts w:eastAsia="等线"/>
          <w:lang w:eastAsia="zh-CN"/>
        </w:rPr>
        <w:t xml:space="preserve"> provided by </w:t>
      </w:r>
      <w:r w:rsidRPr="00627CB1">
        <w:rPr>
          <w:i/>
        </w:rPr>
        <w:t>cs-RNTI</w:t>
      </w:r>
      <w:r w:rsidRPr="00F55F9B">
        <w:rPr>
          <w:rFonts w:eastAsia="等线"/>
          <w:color w:val="FF0000"/>
          <w:lang w:val="en-US" w:eastAsia="zh-CN"/>
        </w:rPr>
        <w:t xml:space="preserve">, </w:t>
      </w:r>
      <w:r w:rsidR="00F55F9B" w:rsidRPr="00F55F9B">
        <w:rPr>
          <w:rFonts w:eastAsia="等线"/>
          <w:color w:val="FF0000"/>
          <w:lang w:val="en-US" w:eastAsia="zh-CN"/>
        </w:rPr>
        <w:t xml:space="preserve">or a </w:t>
      </w:r>
    </w:p>
    <w:p w14:paraId="2CB5136E" w14:textId="333889FB" w:rsidR="0019740C" w:rsidRDefault="00F55F9B" w:rsidP="008F3447">
      <w:pPr>
        <w:pStyle w:val="B1"/>
        <w:ind w:left="0" w:firstLine="0"/>
        <w:rPr>
          <w:rFonts w:eastAsia="等线"/>
          <w:lang w:eastAsia="zh-CN"/>
        </w:rPr>
      </w:pPr>
      <w:r w:rsidRPr="00F55F9B">
        <w:rPr>
          <w:rFonts w:eastAsia="等线"/>
          <w:color w:val="FF0000"/>
          <w:lang w:val="en-US" w:eastAsia="zh-CN"/>
        </w:rPr>
        <w:t>G</w:t>
      </w:r>
      <w:r w:rsidR="00576724">
        <w:rPr>
          <w:rFonts w:eastAsia="等线"/>
          <w:color w:val="FF0000"/>
          <w:lang w:val="en-US" w:eastAsia="zh-CN"/>
        </w:rPr>
        <w:t>-</w:t>
      </w:r>
      <w:r w:rsidRPr="00F55F9B">
        <w:rPr>
          <w:rFonts w:eastAsia="等线"/>
          <w:color w:val="FF0000"/>
          <w:lang w:val="en-US" w:eastAsia="zh-CN"/>
        </w:rPr>
        <w:t>C</w:t>
      </w:r>
      <w:r w:rsidR="00576724">
        <w:rPr>
          <w:rFonts w:eastAsia="等线"/>
          <w:color w:val="FF0000"/>
          <w:lang w:val="en-US" w:eastAsia="zh-CN"/>
        </w:rPr>
        <w:t>S-RNTI provided by g-cs</w:t>
      </w:r>
      <w:r w:rsidRPr="00F55F9B">
        <w:rPr>
          <w:rFonts w:eastAsia="等线"/>
          <w:color w:val="FF0000"/>
          <w:lang w:val="en-US" w:eastAsia="zh-CN"/>
        </w:rPr>
        <w:t>-RNTI</w:t>
      </w:r>
      <w:r>
        <w:rPr>
          <w:rFonts w:eastAsia="等线"/>
          <w:lang w:val="en-US" w:eastAsia="zh-CN"/>
        </w:rPr>
        <w:t xml:space="preserve">, </w:t>
      </w:r>
      <w:r w:rsidR="0019740C">
        <w:rPr>
          <w:rFonts w:eastAsia="等线"/>
          <w:lang w:val="en-US" w:eastAsia="zh-CN"/>
        </w:rPr>
        <w:t>and</w:t>
      </w:r>
    </w:p>
    <w:p w14:paraId="30F04BDD" w14:textId="77777777" w:rsidR="0019740C" w:rsidRDefault="0019740C" w:rsidP="0019740C">
      <w:pPr>
        <w:autoSpaceDE/>
        <w:autoSpaceDN/>
        <w:adjustRightInd/>
        <w:snapToGrid/>
        <w:rPr>
          <w:lang w:eastAsia="zh-CN"/>
        </w:rPr>
      </w:pPr>
      <w:r>
        <w:rPr>
          <w:lang w:eastAsia="zh-CN"/>
        </w:rPr>
        <w:t>-----------------------------Unchanged part omitted--------------------------</w:t>
      </w:r>
    </w:p>
    <w:p w14:paraId="36E3F010" w14:textId="77777777" w:rsidR="0019740C" w:rsidRPr="003918C5" w:rsidRDefault="0019740C" w:rsidP="0019740C">
      <w:pPr>
        <w:pStyle w:val="TH"/>
      </w:pPr>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 </w:t>
      </w:r>
      <w:r w:rsidRPr="001B7540">
        <w:rPr>
          <w:rFonts w:cs="Arial"/>
          <w:bCs/>
          <w:szCs w:val="21"/>
          <w:lang w:eastAsia="zh-CN"/>
        </w:rPr>
        <w:t xml:space="preserve">or UL grant Type 2 </w:t>
      </w:r>
      <w:r w:rsidRPr="001B7540">
        <w:rPr>
          <w:iCs/>
        </w:rPr>
        <w:t>configuration</w:t>
      </w:r>
      <w:r>
        <w:rPr>
          <w:iCs/>
        </w:rPr>
        <w:t xml:space="preserve">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19740C" w:rsidRPr="00BB208D" w14:paraId="34A8CEEE" w14:textId="77777777" w:rsidTr="008B0406">
        <w:trPr>
          <w:cantSplit/>
          <w:jc w:val="center"/>
        </w:trPr>
        <w:tc>
          <w:tcPr>
            <w:tcW w:w="2250" w:type="dxa"/>
            <w:shd w:val="clear" w:color="auto" w:fill="E0E0E0"/>
            <w:vAlign w:val="center"/>
          </w:tcPr>
          <w:p w14:paraId="617D616A" w14:textId="77777777" w:rsidR="0019740C" w:rsidRPr="00B916EC" w:rsidRDefault="0019740C" w:rsidP="008B0406">
            <w:pPr>
              <w:pStyle w:val="TAH"/>
            </w:pPr>
          </w:p>
        </w:tc>
        <w:tc>
          <w:tcPr>
            <w:tcW w:w="2160" w:type="dxa"/>
            <w:shd w:val="clear" w:color="auto" w:fill="E0E0E0"/>
            <w:vAlign w:val="center"/>
          </w:tcPr>
          <w:p w14:paraId="220F03EA" w14:textId="77777777" w:rsidR="0019740C" w:rsidRPr="00B916EC" w:rsidRDefault="0019740C" w:rsidP="008B0406">
            <w:pPr>
              <w:pStyle w:val="TAH"/>
            </w:pPr>
            <w:r>
              <w:t>DCI format 0_0/0_1</w:t>
            </w:r>
            <w:r w:rsidRPr="001B7540">
              <w:t>/0_2</w:t>
            </w:r>
            <w:r w:rsidRPr="00B916EC">
              <w:t xml:space="preserve"> </w:t>
            </w:r>
          </w:p>
        </w:tc>
        <w:tc>
          <w:tcPr>
            <w:tcW w:w="2245" w:type="dxa"/>
            <w:shd w:val="clear" w:color="auto" w:fill="E0E0E0"/>
            <w:vAlign w:val="center"/>
          </w:tcPr>
          <w:p w14:paraId="3515EAC5" w14:textId="1A91FE89" w:rsidR="0019740C" w:rsidRDefault="0019740C" w:rsidP="008B0406">
            <w:pPr>
              <w:pStyle w:val="TAH"/>
            </w:pPr>
            <w:r>
              <w:t>DCI format 1_0</w:t>
            </w:r>
            <w:r w:rsidRPr="001B7540">
              <w:t>/1_2</w:t>
            </w:r>
            <w:r w:rsidR="008F3447" w:rsidRPr="008F3447">
              <w:rPr>
                <w:color w:val="FF0000"/>
              </w:rPr>
              <w:t>/4_1</w:t>
            </w:r>
          </w:p>
        </w:tc>
        <w:tc>
          <w:tcPr>
            <w:tcW w:w="2610" w:type="dxa"/>
            <w:shd w:val="clear" w:color="auto" w:fill="E0E0E0"/>
            <w:vAlign w:val="center"/>
          </w:tcPr>
          <w:p w14:paraId="24DC5B57" w14:textId="2ED53F08" w:rsidR="0019740C" w:rsidRDefault="0019740C" w:rsidP="008B0406">
            <w:pPr>
              <w:pStyle w:val="TAH"/>
            </w:pPr>
            <w:r>
              <w:t>DCI format 1_1</w:t>
            </w:r>
            <w:r w:rsidR="008F3447">
              <w:t>/</w:t>
            </w:r>
            <w:r w:rsidR="008F3447" w:rsidRPr="008F3447">
              <w:rPr>
                <w:color w:val="FF0000"/>
              </w:rPr>
              <w:t>4_2</w:t>
            </w:r>
          </w:p>
        </w:tc>
      </w:tr>
      <w:tr w:rsidR="0019740C" w:rsidRPr="00BB208D" w14:paraId="5DF43EF7" w14:textId="77777777" w:rsidTr="008B0406">
        <w:trPr>
          <w:cantSplit/>
          <w:jc w:val="center"/>
        </w:trPr>
        <w:tc>
          <w:tcPr>
            <w:tcW w:w="2250" w:type="dxa"/>
            <w:vAlign w:val="center"/>
          </w:tcPr>
          <w:p w14:paraId="4B174E63" w14:textId="77777777" w:rsidR="0019740C" w:rsidRPr="00B916EC" w:rsidRDefault="0019740C" w:rsidP="008B0406">
            <w:pPr>
              <w:pStyle w:val="TAC"/>
            </w:pPr>
            <w:r>
              <w:t>HARQ process number</w:t>
            </w:r>
          </w:p>
        </w:tc>
        <w:tc>
          <w:tcPr>
            <w:tcW w:w="2160" w:type="dxa"/>
            <w:vAlign w:val="center"/>
          </w:tcPr>
          <w:p w14:paraId="58270235" w14:textId="77777777" w:rsidR="0019740C" w:rsidRPr="00B916EC" w:rsidRDefault="0019740C" w:rsidP="008B0406">
            <w:pPr>
              <w:pStyle w:val="TAC"/>
            </w:pPr>
            <w:r>
              <w:t>set to all '0's</w:t>
            </w:r>
          </w:p>
        </w:tc>
        <w:tc>
          <w:tcPr>
            <w:tcW w:w="2245" w:type="dxa"/>
            <w:vAlign w:val="center"/>
          </w:tcPr>
          <w:p w14:paraId="6B8C87B7" w14:textId="77777777" w:rsidR="0019740C" w:rsidRDefault="0019740C" w:rsidP="008B0406">
            <w:pPr>
              <w:pStyle w:val="TAC"/>
            </w:pPr>
            <w:r>
              <w:t>set to all '0's</w:t>
            </w:r>
          </w:p>
        </w:tc>
        <w:tc>
          <w:tcPr>
            <w:tcW w:w="2610" w:type="dxa"/>
            <w:vAlign w:val="center"/>
          </w:tcPr>
          <w:p w14:paraId="093F56DE" w14:textId="77777777" w:rsidR="0019740C" w:rsidRDefault="0019740C" w:rsidP="008B0406">
            <w:pPr>
              <w:pStyle w:val="TAC"/>
            </w:pPr>
            <w:r>
              <w:t>set to all '0's</w:t>
            </w:r>
          </w:p>
        </w:tc>
      </w:tr>
      <w:tr w:rsidR="0019740C" w:rsidRPr="00BB208D" w14:paraId="675AD17A" w14:textId="77777777" w:rsidTr="008B0406">
        <w:trPr>
          <w:cantSplit/>
          <w:jc w:val="center"/>
        </w:trPr>
        <w:tc>
          <w:tcPr>
            <w:tcW w:w="2250" w:type="dxa"/>
            <w:vAlign w:val="center"/>
          </w:tcPr>
          <w:p w14:paraId="7E206C08" w14:textId="77777777" w:rsidR="0019740C" w:rsidRPr="00B916EC" w:rsidRDefault="0019740C" w:rsidP="008B0406">
            <w:pPr>
              <w:pStyle w:val="TAC"/>
            </w:pPr>
            <w:r>
              <w:t>Redundancy version</w:t>
            </w:r>
          </w:p>
        </w:tc>
        <w:tc>
          <w:tcPr>
            <w:tcW w:w="2160" w:type="dxa"/>
            <w:vAlign w:val="center"/>
          </w:tcPr>
          <w:p w14:paraId="3CDD7B19" w14:textId="77777777" w:rsidR="0019740C" w:rsidRPr="00B916EC" w:rsidRDefault="0019740C" w:rsidP="008B0406">
            <w:pPr>
              <w:pStyle w:val="TAC"/>
            </w:pPr>
            <w:r w:rsidRPr="001B7540">
              <w:t>set to all '0's</w:t>
            </w:r>
          </w:p>
        </w:tc>
        <w:tc>
          <w:tcPr>
            <w:tcW w:w="2245" w:type="dxa"/>
            <w:vAlign w:val="center"/>
          </w:tcPr>
          <w:p w14:paraId="17C8423B" w14:textId="77777777" w:rsidR="0019740C" w:rsidRDefault="0019740C" w:rsidP="008B0406">
            <w:pPr>
              <w:pStyle w:val="TAC"/>
            </w:pPr>
            <w:r w:rsidRPr="001B7540">
              <w:t>set to all '0's</w:t>
            </w:r>
          </w:p>
        </w:tc>
        <w:tc>
          <w:tcPr>
            <w:tcW w:w="2610" w:type="dxa"/>
            <w:vAlign w:val="center"/>
          </w:tcPr>
          <w:p w14:paraId="78A1843B" w14:textId="77777777" w:rsidR="0019740C" w:rsidRDefault="0019740C" w:rsidP="008B0406">
            <w:pPr>
              <w:pStyle w:val="TAC"/>
            </w:pPr>
            <w:r>
              <w:t xml:space="preserve">For the enabled transport block: </w:t>
            </w:r>
            <w:r w:rsidRPr="001C6007">
              <w:t>set to all '0's</w:t>
            </w:r>
          </w:p>
        </w:tc>
      </w:tr>
    </w:tbl>
    <w:p w14:paraId="222333E0" w14:textId="77777777" w:rsidR="0019740C" w:rsidRDefault="0019740C" w:rsidP="0019740C">
      <w:pPr>
        <w:rPr>
          <w:rFonts w:ascii="等线" w:eastAsia="等线" w:hAnsi="等线" w:cs="Calibri"/>
          <w:sz w:val="21"/>
          <w:szCs w:val="21"/>
          <w:lang w:eastAsia="zh-CN"/>
        </w:rPr>
      </w:pPr>
    </w:p>
    <w:p w14:paraId="3B89EA33" w14:textId="77777777" w:rsidR="0019740C" w:rsidRDefault="0019740C" w:rsidP="0019740C">
      <w:pPr>
        <w:pStyle w:val="TH"/>
        <w:rPr>
          <w:lang w:eastAsia="zh-CN"/>
        </w:rPr>
      </w:pPr>
      <w:r w:rsidRPr="00894D44">
        <w:rPr>
          <w:lang w:eastAsia="zh-CN"/>
        </w:rPr>
        <w:lastRenderedPageBreak/>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r>
        <w:rPr>
          <w:lang w:eastAsia="zh-CN"/>
        </w:rPr>
        <w:t xml:space="preserve"> </w:t>
      </w:r>
      <w:r>
        <w:rPr>
          <w:rFonts w:eastAsia="MS Mincho" w:cs="Arial"/>
          <w:bCs/>
          <w:lang w:val="en-US" w:eastAsia="ko-KR"/>
        </w:rPr>
        <w:t>when a UE is provided a single</w:t>
      </w:r>
      <w:r>
        <w:rPr>
          <w:rFonts w:eastAsia="MS Mincho" w:cs="Arial"/>
          <w:bCs/>
          <w:lang w:val="en-US"/>
        </w:rPr>
        <w:t xml:space="preserve"> SPS PDSCH or UL grant Type 2 configuration</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19740C" w:rsidRPr="00BB208D" w14:paraId="018D2A1F" w14:textId="77777777" w:rsidTr="008B0406">
        <w:trPr>
          <w:cantSplit/>
          <w:jc w:val="center"/>
        </w:trPr>
        <w:tc>
          <w:tcPr>
            <w:tcW w:w="2615" w:type="dxa"/>
            <w:shd w:val="clear" w:color="auto" w:fill="E0E0E0"/>
            <w:vAlign w:val="center"/>
          </w:tcPr>
          <w:p w14:paraId="34EA677E" w14:textId="77777777" w:rsidR="0019740C" w:rsidRPr="00B916EC" w:rsidRDefault="0019740C" w:rsidP="008B0406">
            <w:pPr>
              <w:pStyle w:val="TAH"/>
            </w:pPr>
          </w:p>
        </w:tc>
        <w:tc>
          <w:tcPr>
            <w:tcW w:w="2160" w:type="dxa"/>
            <w:shd w:val="clear" w:color="auto" w:fill="E0E0E0"/>
            <w:vAlign w:val="center"/>
          </w:tcPr>
          <w:p w14:paraId="1F9112C2" w14:textId="77777777" w:rsidR="0019740C" w:rsidRPr="00B916EC" w:rsidRDefault="0019740C" w:rsidP="008B0406">
            <w:pPr>
              <w:pStyle w:val="TAH"/>
            </w:pPr>
            <w:r>
              <w:t>DCI format 0_0</w:t>
            </w:r>
            <w:r w:rsidRPr="001B7540">
              <w:t>/0_1/0_2</w:t>
            </w:r>
            <w:r w:rsidRPr="00B916EC">
              <w:t xml:space="preserve"> </w:t>
            </w:r>
          </w:p>
        </w:tc>
        <w:tc>
          <w:tcPr>
            <w:tcW w:w="2060" w:type="dxa"/>
            <w:shd w:val="clear" w:color="auto" w:fill="E0E0E0"/>
            <w:vAlign w:val="center"/>
          </w:tcPr>
          <w:p w14:paraId="1B8968FB" w14:textId="3DE251CF" w:rsidR="0019740C" w:rsidRDefault="0019740C" w:rsidP="008B0406">
            <w:pPr>
              <w:pStyle w:val="TAH"/>
            </w:pPr>
            <w:r>
              <w:t>DCI format 1_0</w:t>
            </w:r>
            <w:r w:rsidRPr="001B7540">
              <w:t>/1_1/1_2</w:t>
            </w:r>
            <w:r w:rsidR="008F3447" w:rsidRPr="008F3447">
              <w:rPr>
                <w:color w:val="FF0000"/>
              </w:rPr>
              <w:t>/4_1/4_2</w:t>
            </w:r>
          </w:p>
        </w:tc>
      </w:tr>
      <w:tr w:rsidR="0019740C" w:rsidRPr="00BB208D" w14:paraId="752EB0D4" w14:textId="77777777" w:rsidTr="008B0406">
        <w:trPr>
          <w:cantSplit/>
          <w:jc w:val="center"/>
        </w:trPr>
        <w:tc>
          <w:tcPr>
            <w:tcW w:w="2615" w:type="dxa"/>
            <w:vAlign w:val="center"/>
          </w:tcPr>
          <w:p w14:paraId="1F959EF0" w14:textId="77777777" w:rsidR="0019740C" w:rsidRPr="00B916EC" w:rsidRDefault="0019740C" w:rsidP="008B0406">
            <w:pPr>
              <w:pStyle w:val="TAC"/>
            </w:pPr>
            <w:r>
              <w:t>HARQ process number</w:t>
            </w:r>
          </w:p>
        </w:tc>
        <w:tc>
          <w:tcPr>
            <w:tcW w:w="2160" w:type="dxa"/>
            <w:vAlign w:val="center"/>
          </w:tcPr>
          <w:p w14:paraId="49FF0F17" w14:textId="77777777" w:rsidR="0019740C" w:rsidRPr="00B916EC" w:rsidRDefault="0019740C" w:rsidP="008B0406">
            <w:pPr>
              <w:pStyle w:val="TAC"/>
            </w:pPr>
            <w:r>
              <w:t>set to all '0's</w:t>
            </w:r>
          </w:p>
        </w:tc>
        <w:tc>
          <w:tcPr>
            <w:tcW w:w="2060" w:type="dxa"/>
            <w:vAlign w:val="center"/>
          </w:tcPr>
          <w:p w14:paraId="58F2C9A5" w14:textId="77777777" w:rsidR="0019740C" w:rsidRDefault="0019740C" w:rsidP="008B0406">
            <w:pPr>
              <w:pStyle w:val="TAC"/>
            </w:pPr>
            <w:r>
              <w:t>set to all '0's</w:t>
            </w:r>
          </w:p>
        </w:tc>
      </w:tr>
      <w:tr w:rsidR="0019740C" w:rsidRPr="00BB208D" w14:paraId="05CBF952" w14:textId="77777777" w:rsidTr="008B0406">
        <w:trPr>
          <w:cantSplit/>
          <w:jc w:val="center"/>
        </w:trPr>
        <w:tc>
          <w:tcPr>
            <w:tcW w:w="2615" w:type="dxa"/>
            <w:vAlign w:val="center"/>
          </w:tcPr>
          <w:p w14:paraId="1B42B8D1" w14:textId="77777777" w:rsidR="0019740C" w:rsidRPr="00B916EC" w:rsidRDefault="0019740C" w:rsidP="008B0406">
            <w:pPr>
              <w:pStyle w:val="TAC"/>
            </w:pPr>
            <w:r>
              <w:t>Redundancy version</w:t>
            </w:r>
          </w:p>
        </w:tc>
        <w:tc>
          <w:tcPr>
            <w:tcW w:w="2160" w:type="dxa"/>
            <w:vAlign w:val="center"/>
          </w:tcPr>
          <w:p w14:paraId="69B8F0E1" w14:textId="77777777" w:rsidR="0019740C" w:rsidRPr="00B916EC" w:rsidRDefault="0019740C" w:rsidP="008B0406">
            <w:pPr>
              <w:pStyle w:val="TAC"/>
            </w:pPr>
            <w:r w:rsidRPr="001B7540">
              <w:t>set to all '0's</w:t>
            </w:r>
          </w:p>
        </w:tc>
        <w:tc>
          <w:tcPr>
            <w:tcW w:w="2060" w:type="dxa"/>
            <w:vAlign w:val="center"/>
          </w:tcPr>
          <w:p w14:paraId="76FDE876" w14:textId="77777777" w:rsidR="0019740C" w:rsidRDefault="0019740C" w:rsidP="008B0406">
            <w:pPr>
              <w:pStyle w:val="TAC"/>
            </w:pPr>
            <w:r w:rsidRPr="001B7540">
              <w:t>set to all '0's</w:t>
            </w:r>
          </w:p>
        </w:tc>
      </w:tr>
      <w:tr w:rsidR="0019740C" w:rsidRPr="00BB208D" w14:paraId="51A6CFAA" w14:textId="77777777" w:rsidTr="008B0406">
        <w:trPr>
          <w:cantSplit/>
          <w:jc w:val="center"/>
        </w:trPr>
        <w:tc>
          <w:tcPr>
            <w:tcW w:w="2615" w:type="dxa"/>
            <w:vAlign w:val="center"/>
          </w:tcPr>
          <w:p w14:paraId="7D287B67" w14:textId="77777777" w:rsidR="0019740C" w:rsidRDefault="0019740C" w:rsidP="008B0406">
            <w:pPr>
              <w:pStyle w:val="TAC"/>
            </w:pPr>
            <w:r>
              <w:t>Modulation and coding scheme</w:t>
            </w:r>
          </w:p>
        </w:tc>
        <w:tc>
          <w:tcPr>
            <w:tcW w:w="2160" w:type="dxa"/>
            <w:vAlign w:val="center"/>
          </w:tcPr>
          <w:p w14:paraId="15131C9A" w14:textId="77777777" w:rsidR="0019740C" w:rsidRDefault="0019740C" w:rsidP="008B0406">
            <w:pPr>
              <w:pStyle w:val="TAC"/>
            </w:pPr>
            <w:r>
              <w:t>set to all '1's</w:t>
            </w:r>
          </w:p>
        </w:tc>
        <w:tc>
          <w:tcPr>
            <w:tcW w:w="2060" w:type="dxa"/>
            <w:vAlign w:val="center"/>
          </w:tcPr>
          <w:p w14:paraId="193CEEEE" w14:textId="77777777" w:rsidR="0019740C" w:rsidRDefault="0019740C" w:rsidP="008B0406">
            <w:pPr>
              <w:pStyle w:val="TAC"/>
            </w:pPr>
            <w:r>
              <w:t>set to all '1's</w:t>
            </w:r>
          </w:p>
        </w:tc>
      </w:tr>
      <w:tr w:rsidR="0019740C" w:rsidRPr="00BB208D" w14:paraId="6322044A" w14:textId="77777777" w:rsidTr="008B0406">
        <w:trPr>
          <w:cantSplit/>
          <w:jc w:val="center"/>
        </w:trPr>
        <w:tc>
          <w:tcPr>
            <w:tcW w:w="2615" w:type="dxa"/>
            <w:vAlign w:val="center"/>
          </w:tcPr>
          <w:p w14:paraId="0779973C" w14:textId="77777777" w:rsidR="0019740C" w:rsidRDefault="0019740C" w:rsidP="008B0406">
            <w:pPr>
              <w:pStyle w:val="TAC"/>
            </w:pPr>
            <w:r>
              <w:t>Frequency domain resource assignment</w:t>
            </w:r>
          </w:p>
        </w:tc>
        <w:tc>
          <w:tcPr>
            <w:tcW w:w="2160" w:type="dxa"/>
            <w:vAlign w:val="center"/>
          </w:tcPr>
          <w:p w14:paraId="5EAB908B" w14:textId="77777777" w:rsidR="0019740C" w:rsidRDefault="0019740C" w:rsidP="008B0406">
            <w:pPr>
              <w:pStyle w:val="aff"/>
              <w:widowControl w:val="0"/>
              <w:spacing w:before="0" w:beforeAutospacing="0" w:after="120" w:afterAutospacing="0"/>
              <w:jc w:val="center"/>
              <w:rPr>
                <w:rFonts w:ascii="Arial" w:hAnsi="Arial" w:cs="Arial"/>
                <w:sz w:val="18"/>
                <w:szCs w:val="18"/>
                <w:lang w:eastAsia="ja-JP"/>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76D503BA" w14:textId="77777777" w:rsidR="0019740C" w:rsidRPr="00DA4DCE" w:rsidRDefault="0019740C" w:rsidP="008B0406">
            <w:pPr>
              <w:pStyle w:val="aff"/>
              <w:widowControl w:val="0"/>
              <w:spacing w:before="0" w:beforeAutospacing="0" w:after="120" w:afterAutospacing="0"/>
              <w:jc w:val="center"/>
              <w:rPr>
                <w:rFonts w:ascii="Arial" w:hAnsi="Arial" w:cs="Arial"/>
                <w:sz w:val="18"/>
                <w:szCs w:val="18"/>
              </w:rPr>
            </w:pPr>
          </w:p>
          <w:p w14:paraId="64FCF19A" w14:textId="77777777" w:rsidR="0019740C" w:rsidRPr="00D45245" w:rsidRDefault="0019740C" w:rsidP="008B0406">
            <w:pPr>
              <w:pStyle w:val="TAC"/>
              <w:rPr>
                <w:rFonts w:cs="Arial"/>
                <w:szCs w:val="18"/>
              </w:rPr>
            </w:pPr>
            <w:r w:rsidRPr="00E103F9">
              <w:rPr>
                <w:rFonts w:cs="Arial"/>
                <w:szCs w:val="18"/>
              </w:rPr>
              <w:t>set to all '1's</w:t>
            </w:r>
            <w:r>
              <w:rPr>
                <w:rFonts w:cs="Arial"/>
                <w:szCs w:val="18"/>
              </w:rPr>
              <w:t>, otherwise</w:t>
            </w:r>
          </w:p>
        </w:tc>
        <w:tc>
          <w:tcPr>
            <w:tcW w:w="2060" w:type="dxa"/>
            <w:vAlign w:val="center"/>
          </w:tcPr>
          <w:p w14:paraId="56CD84AC" w14:textId="77777777" w:rsidR="0019740C" w:rsidRDefault="0019740C" w:rsidP="008B0406">
            <w:pPr>
              <w:pStyle w:val="TAC"/>
            </w:pPr>
            <w:r w:rsidRPr="001B7540">
              <w:t>set to all '0</w:t>
            </w:r>
            <w:r>
              <w:t>'</w:t>
            </w:r>
            <w:r w:rsidRPr="001B7540">
              <w:t xml:space="preserve">s for FDRA Type 0 </w:t>
            </w:r>
            <w:r>
              <w:t xml:space="preserve">or for </w:t>
            </w:r>
            <w:r>
              <w:rPr>
                <w:i/>
                <w:iCs/>
              </w:rPr>
              <w:t>dynamicSwitch</w:t>
            </w:r>
          </w:p>
          <w:p w14:paraId="2567B19F" w14:textId="77777777" w:rsidR="0019740C" w:rsidRDefault="0019740C" w:rsidP="008B0406">
            <w:pPr>
              <w:pStyle w:val="TAC"/>
            </w:pPr>
          </w:p>
          <w:p w14:paraId="1615F343" w14:textId="77777777" w:rsidR="0019740C" w:rsidRDefault="0019740C" w:rsidP="008B0406">
            <w:pPr>
              <w:pStyle w:val="TAC"/>
            </w:pPr>
            <w:r>
              <w:t>set to all '1's for FDRA Type 1</w:t>
            </w:r>
          </w:p>
        </w:tc>
      </w:tr>
    </w:tbl>
    <w:p w14:paraId="2B0B7881" w14:textId="77777777" w:rsidR="0019740C" w:rsidRDefault="0019740C" w:rsidP="0019740C"/>
    <w:p w14:paraId="721ABCBC" w14:textId="77777777" w:rsidR="0019740C" w:rsidRPr="001B7540" w:rsidRDefault="0019740C" w:rsidP="0019740C">
      <w:pPr>
        <w:pStyle w:val="TH"/>
        <w:spacing w:before="180"/>
      </w:pPr>
      <w:r w:rsidRPr="001B7540">
        <w:rPr>
          <w:rFonts w:cs="Arial"/>
          <w:bCs/>
          <w:szCs w:val="21"/>
          <w:lang w:eastAsia="zh-CN"/>
        </w:rPr>
        <w:t xml:space="preserve">Table 10.2-3: Special fields for a single DL SPS or single UL grant Type 2 scheduling activation PDCCH validation when a UE is provided multiple DL SPS or UL grant Type 2 configurations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19740C" w:rsidRPr="001B7540" w14:paraId="5295A75E" w14:textId="77777777" w:rsidTr="008B0406">
        <w:trPr>
          <w:cantSplit/>
          <w:jc w:val="center"/>
        </w:trPr>
        <w:tc>
          <w:tcPr>
            <w:tcW w:w="2250" w:type="dxa"/>
            <w:shd w:val="clear" w:color="auto" w:fill="E0E0E0"/>
            <w:vAlign w:val="center"/>
          </w:tcPr>
          <w:p w14:paraId="06C76A44" w14:textId="77777777" w:rsidR="0019740C" w:rsidRPr="001B7540" w:rsidRDefault="0019740C" w:rsidP="008B0406">
            <w:pPr>
              <w:pStyle w:val="TAH"/>
            </w:pPr>
          </w:p>
        </w:tc>
        <w:tc>
          <w:tcPr>
            <w:tcW w:w="2160" w:type="dxa"/>
            <w:shd w:val="clear" w:color="auto" w:fill="E0E0E0"/>
            <w:vAlign w:val="center"/>
          </w:tcPr>
          <w:p w14:paraId="2B4470D2" w14:textId="77777777" w:rsidR="0019740C" w:rsidRPr="001B7540" w:rsidRDefault="0019740C" w:rsidP="008B0406">
            <w:pPr>
              <w:pStyle w:val="TAH"/>
            </w:pPr>
            <w:r w:rsidRPr="001B7540">
              <w:t xml:space="preserve">DCI format 0_0/0_1/0_2 </w:t>
            </w:r>
          </w:p>
        </w:tc>
        <w:tc>
          <w:tcPr>
            <w:tcW w:w="2245" w:type="dxa"/>
            <w:shd w:val="clear" w:color="auto" w:fill="E0E0E0"/>
            <w:vAlign w:val="center"/>
          </w:tcPr>
          <w:p w14:paraId="7BA8F204" w14:textId="2593FD9A" w:rsidR="0019740C" w:rsidRPr="001B7540" w:rsidRDefault="0019740C" w:rsidP="008B0406">
            <w:pPr>
              <w:pStyle w:val="TAH"/>
            </w:pPr>
            <w:r w:rsidRPr="001B7540">
              <w:t>DCI format 1_0/1_2</w:t>
            </w:r>
            <w:r w:rsidR="008F3447" w:rsidRPr="008F3447">
              <w:rPr>
                <w:color w:val="FF0000"/>
              </w:rPr>
              <w:t>/4_1</w:t>
            </w:r>
          </w:p>
        </w:tc>
        <w:tc>
          <w:tcPr>
            <w:tcW w:w="2610" w:type="dxa"/>
            <w:shd w:val="clear" w:color="auto" w:fill="E0E0E0"/>
            <w:vAlign w:val="center"/>
          </w:tcPr>
          <w:p w14:paraId="1B597978" w14:textId="703F6F1F" w:rsidR="0019740C" w:rsidRPr="001B7540" w:rsidRDefault="0019740C" w:rsidP="008B0406">
            <w:pPr>
              <w:pStyle w:val="TAH"/>
            </w:pPr>
            <w:r w:rsidRPr="001B7540">
              <w:t>DCI format 1_1</w:t>
            </w:r>
            <w:r w:rsidR="008F3447" w:rsidRPr="008F3447">
              <w:rPr>
                <w:color w:val="FF0000"/>
              </w:rPr>
              <w:t>/4_2</w:t>
            </w:r>
          </w:p>
        </w:tc>
      </w:tr>
      <w:tr w:rsidR="0019740C" w:rsidRPr="001B7540" w14:paraId="3E3191A1" w14:textId="77777777" w:rsidTr="008B0406">
        <w:trPr>
          <w:cantSplit/>
          <w:jc w:val="center"/>
        </w:trPr>
        <w:tc>
          <w:tcPr>
            <w:tcW w:w="2250" w:type="dxa"/>
            <w:vAlign w:val="center"/>
          </w:tcPr>
          <w:p w14:paraId="52429285" w14:textId="77777777" w:rsidR="0019740C" w:rsidRPr="001B7540" w:rsidRDefault="0019740C" w:rsidP="008B0406">
            <w:pPr>
              <w:pStyle w:val="TAC"/>
            </w:pPr>
            <w:r w:rsidRPr="001B7540">
              <w:t>Redundancy version</w:t>
            </w:r>
          </w:p>
        </w:tc>
        <w:tc>
          <w:tcPr>
            <w:tcW w:w="2160" w:type="dxa"/>
            <w:vAlign w:val="center"/>
          </w:tcPr>
          <w:p w14:paraId="5EFBDC32" w14:textId="77777777" w:rsidR="0019740C" w:rsidRPr="001B7540" w:rsidRDefault="0019740C" w:rsidP="008B0406">
            <w:pPr>
              <w:pStyle w:val="TAC"/>
            </w:pPr>
            <w:r w:rsidRPr="001B7540">
              <w:t>set to all '0's</w:t>
            </w:r>
          </w:p>
        </w:tc>
        <w:tc>
          <w:tcPr>
            <w:tcW w:w="2245" w:type="dxa"/>
            <w:vAlign w:val="center"/>
          </w:tcPr>
          <w:p w14:paraId="7F3B48DF" w14:textId="77777777" w:rsidR="0019740C" w:rsidRPr="001B7540" w:rsidRDefault="0019740C" w:rsidP="008B0406">
            <w:pPr>
              <w:pStyle w:val="TAC"/>
            </w:pPr>
            <w:r w:rsidRPr="001B7540">
              <w:t>set to all '0's</w:t>
            </w:r>
          </w:p>
        </w:tc>
        <w:tc>
          <w:tcPr>
            <w:tcW w:w="2610" w:type="dxa"/>
            <w:vAlign w:val="center"/>
          </w:tcPr>
          <w:p w14:paraId="206783A2" w14:textId="77777777" w:rsidR="0019740C" w:rsidRPr="001B7540" w:rsidRDefault="0019740C" w:rsidP="008B0406">
            <w:pPr>
              <w:pStyle w:val="TAC"/>
            </w:pPr>
            <w:r w:rsidRPr="001B7540">
              <w:t>For the enabled transport block: set to all '0's</w:t>
            </w:r>
          </w:p>
        </w:tc>
      </w:tr>
    </w:tbl>
    <w:p w14:paraId="0EAC94AC" w14:textId="77777777" w:rsidR="0019740C" w:rsidRDefault="0019740C" w:rsidP="0019740C">
      <w:pPr>
        <w:rPr>
          <w:lang w:eastAsia="zh-CN"/>
        </w:rPr>
      </w:pPr>
    </w:p>
    <w:p w14:paraId="0DD05365" w14:textId="77777777" w:rsidR="0019740C" w:rsidRPr="001B7540" w:rsidRDefault="0019740C" w:rsidP="0019740C">
      <w:pPr>
        <w:pStyle w:val="TH"/>
        <w:spacing w:before="180"/>
        <w:rPr>
          <w:lang w:eastAsia="zh-CN"/>
        </w:rPr>
      </w:pPr>
      <w:r w:rsidRPr="001B7540">
        <w:rPr>
          <w:lang w:eastAsia="zh-CN"/>
        </w:rPr>
        <w:t xml:space="preserve">Table 10.2-4: Special fields for </w:t>
      </w:r>
      <w:r>
        <w:rPr>
          <w:lang w:eastAsia="zh-CN"/>
        </w:rPr>
        <w:t xml:space="preserve">a single or </w:t>
      </w:r>
      <w:r w:rsidRPr="001B7540">
        <w:rPr>
          <w:lang w:eastAsia="zh-CN"/>
        </w:rPr>
        <w:t>multiple DL SPS and UL grant Type 2 scheduling release PDCCH validation</w:t>
      </w:r>
      <w:r>
        <w:rPr>
          <w:lang w:eastAsia="zh-CN"/>
        </w:rPr>
        <w:t xml:space="preserve"> </w:t>
      </w:r>
      <w:r>
        <w:rPr>
          <w:rFonts w:eastAsia="MS Mincho" w:cs="Arial"/>
          <w:bCs/>
          <w:lang w:val="en-US"/>
        </w:rPr>
        <w:t>when a UE is provided multiple DL SPS or UL grant Type 2 configurations</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19740C" w:rsidRPr="001B7540" w14:paraId="61B57A11" w14:textId="77777777" w:rsidTr="008B0406">
        <w:trPr>
          <w:cantSplit/>
          <w:jc w:val="center"/>
        </w:trPr>
        <w:tc>
          <w:tcPr>
            <w:tcW w:w="3435" w:type="dxa"/>
            <w:shd w:val="clear" w:color="auto" w:fill="E0E0E0"/>
            <w:vAlign w:val="center"/>
          </w:tcPr>
          <w:p w14:paraId="0C1BF30E" w14:textId="77777777" w:rsidR="0019740C" w:rsidRPr="001B7540" w:rsidRDefault="0019740C" w:rsidP="008B0406">
            <w:pPr>
              <w:pStyle w:val="TAH"/>
            </w:pPr>
          </w:p>
        </w:tc>
        <w:tc>
          <w:tcPr>
            <w:tcW w:w="2160" w:type="dxa"/>
            <w:shd w:val="clear" w:color="auto" w:fill="E0E0E0"/>
            <w:vAlign w:val="center"/>
          </w:tcPr>
          <w:p w14:paraId="27481DC1" w14:textId="77777777" w:rsidR="0019740C" w:rsidRPr="001B7540" w:rsidRDefault="0019740C" w:rsidP="008B0406">
            <w:pPr>
              <w:pStyle w:val="TAH"/>
            </w:pPr>
            <w:r w:rsidRPr="001B7540">
              <w:t xml:space="preserve">DCI format 0_0/0_1/0_2 </w:t>
            </w:r>
          </w:p>
        </w:tc>
        <w:tc>
          <w:tcPr>
            <w:tcW w:w="2680" w:type="dxa"/>
            <w:shd w:val="clear" w:color="auto" w:fill="E0E0E0"/>
            <w:vAlign w:val="center"/>
          </w:tcPr>
          <w:p w14:paraId="14AA3B66" w14:textId="23DA4FD0" w:rsidR="0019740C" w:rsidRPr="001B7540" w:rsidRDefault="0019740C" w:rsidP="008B0406">
            <w:pPr>
              <w:pStyle w:val="TAH"/>
            </w:pPr>
            <w:r w:rsidRPr="001B7540">
              <w:t>DCI format 1_0/1_1/1_2</w:t>
            </w:r>
            <w:r w:rsidR="008F3447" w:rsidRPr="008F3447">
              <w:rPr>
                <w:color w:val="FF0000"/>
              </w:rPr>
              <w:t>/4_1/4_2</w:t>
            </w:r>
          </w:p>
        </w:tc>
      </w:tr>
      <w:tr w:rsidR="0019740C" w:rsidRPr="001B7540" w14:paraId="5E980676" w14:textId="77777777" w:rsidTr="008B0406">
        <w:trPr>
          <w:cantSplit/>
          <w:jc w:val="center"/>
        </w:trPr>
        <w:tc>
          <w:tcPr>
            <w:tcW w:w="3435" w:type="dxa"/>
            <w:vAlign w:val="center"/>
          </w:tcPr>
          <w:p w14:paraId="0A18B8FE" w14:textId="77777777" w:rsidR="0019740C" w:rsidRPr="001B7540" w:rsidRDefault="0019740C" w:rsidP="008B0406">
            <w:pPr>
              <w:pStyle w:val="TAC"/>
            </w:pPr>
            <w:r w:rsidRPr="001B7540">
              <w:t>Redundancy version</w:t>
            </w:r>
          </w:p>
        </w:tc>
        <w:tc>
          <w:tcPr>
            <w:tcW w:w="2160" w:type="dxa"/>
            <w:vAlign w:val="center"/>
          </w:tcPr>
          <w:p w14:paraId="717DA171" w14:textId="77777777" w:rsidR="0019740C" w:rsidRPr="001B7540" w:rsidRDefault="0019740C" w:rsidP="008B0406">
            <w:pPr>
              <w:pStyle w:val="TAC"/>
            </w:pPr>
            <w:r w:rsidRPr="001B7540">
              <w:t xml:space="preserve">set to all </w:t>
            </w:r>
            <w:r>
              <w:t>'</w:t>
            </w:r>
            <w:r w:rsidRPr="001B7540">
              <w:t>0</w:t>
            </w:r>
            <w:r>
              <w:t>'</w:t>
            </w:r>
            <w:r w:rsidRPr="001B7540">
              <w:t>s</w:t>
            </w:r>
          </w:p>
        </w:tc>
        <w:tc>
          <w:tcPr>
            <w:tcW w:w="2680" w:type="dxa"/>
            <w:vAlign w:val="center"/>
          </w:tcPr>
          <w:p w14:paraId="7BA75C97" w14:textId="77777777" w:rsidR="0019740C" w:rsidRPr="001B7540" w:rsidRDefault="0019740C" w:rsidP="008B0406">
            <w:pPr>
              <w:pStyle w:val="TAC"/>
            </w:pPr>
            <w:r w:rsidRPr="001B7540">
              <w:t xml:space="preserve">set to all </w:t>
            </w:r>
            <w:r>
              <w:t>'</w:t>
            </w:r>
            <w:r w:rsidRPr="001B7540">
              <w:t>0</w:t>
            </w:r>
            <w:r>
              <w:t>'</w:t>
            </w:r>
            <w:r w:rsidRPr="001B7540">
              <w:t>s</w:t>
            </w:r>
          </w:p>
        </w:tc>
      </w:tr>
      <w:tr w:rsidR="0019740C" w:rsidRPr="001B7540" w14:paraId="551A48C0" w14:textId="77777777" w:rsidTr="008B0406">
        <w:trPr>
          <w:cantSplit/>
          <w:jc w:val="center"/>
        </w:trPr>
        <w:tc>
          <w:tcPr>
            <w:tcW w:w="3435" w:type="dxa"/>
            <w:vAlign w:val="center"/>
          </w:tcPr>
          <w:p w14:paraId="093CD595" w14:textId="77777777" w:rsidR="0019740C" w:rsidRPr="001B7540" w:rsidRDefault="0019740C" w:rsidP="008B0406">
            <w:pPr>
              <w:pStyle w:val="TAC"/>
            </w:pPr>
            <w:r w:rsidRPr="001B7540">
              <w:t>Modulation and coding scheme</w:t>
            </w:r>
          </w:p>
        </w:tc>
        <w:tc>
          <w:tcPr>
            <w:tcW w:w="2160" w:type="dxa"/>
            <w:vAlign w:val="center"/>
          </w:tcPr>
          <w:p w14:paraId="7DDA5A24" w14:textId="77777777" w:rsidR="0019740C" w:rsidRPr="001B7540" w:rsidRDefault="0019740C" w:rsidP="008B0406">
            <w:pPr>
              <w:pStyle w:val="TAC"/>
            </w:pPr>
            <w:r w:rsidRPr="001B7540">
              <w:t>set to all '1's</w:t>
            </w:r>
          </w:p>
        </w:tc>
        <w:tc>
          <w:tcPr>
            <w:tcW w:w="2680" w:type="dxa"/>
            <w:vAlign w:val="center"/>
          </w:tcPr>
          <w:p w14:paraId="3CC10CF1" w14:textId="77777777" w:rsidR="0019740C" w:rsidRPr="001B7540" w:rsidRDefault="0019740C" w:rsidP="008B0406">
            <w:pPr>
              <w:pStyle w:val="TAC"/>
            </w:pPr>
            <w:r w:rsidRPr="001B7540">
              <w:t>set to all '1's</w:t>
            </w:r>
          </w:p>
        </w:tc>
      </w:tr>
      <w:tr w:rsidR="0019740C" w:rsidRPr="001B7540" w14:paraId="089861EF" w14:textId="77777777" w:rsidTr="008B0406">
        <w:trPr>
          <w:cantSplit/>
          <w:jc w:val="center"/>
        </w:trPr>
        <w:tc>
          <w:tcPr>
            <w:tcW w:w="3435" w:type="dxa"/>
            <w:vAlign w:val="center"/>
          </w:tcPr>
          <w:p w14:paraId="6C65C75D" w14:textId="77777777" w:rsidR="0019740C" w:rsidRPr="001B7540" w:rsidRDefault="0019740C" w:rsidP="008B0406">
            <w:pPr>
              <w:pStyle w:val="TAC"/>
            </w:pPr>
            <w:r w:rsidRPr="001B7540">
              <w:t>Frequency domain resource assignment</w:t>
            </w:r>
          </w:p>
        </w:tc>
        <w:tc>
          <w:tcPr>
            <w:tcW w:w="2160" w:type="dxa"/>
            <w:vAlign w:val="center"/>
          </w:tcPr>
          <w:p w14:paraId="179E1DEB" w14:textId="77777777" w:rsidR="0019740C" w:rsidRDefault="0019740C" w:rsidP="008B0406">
            <w:pPr>
              <w:pStyle w:val="aff"/>
              <w:widowControl w:val="0"/>
              <w:spacing w:before="0" w:beforeAutospacing="0" w:after="0" w:afterAutospacing="0"/>
              <w:jc w:val="center"/>
              <w:rPr>
                <w:rFonts w:ascii="Arial" w:hAnsi="Arial" w:cs="Arial"/>
                <w:sz w:val="18"/>
                <w:szCs w:val="18"/>
                <w:lang w:eastAsia="ja-JP"/>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27EE7FD6" w14:textId="77777777" w:rsidR="0019740C" w:rsidRPr="00DA4DCE" w:rsidRDefault="0019740C" w:rsidP="008B0406">
            <w:pPr>
              <w:pStyle w:val="aff"/>
              <w:widowControl w:val="0"/>
              <w:spacing w:before="0" w:beforeAutospacing="0" w:after="0" w:afterAutospacing="0"/>
              <w:jc w:val="center"/>
              <w:rPr>
                <w:rFonts w:ascii="Arial" w:hAnsi="Arial" w:cs="Arial"/>
                <w:sz w:val="18"/>
                <w:szCs w:val="18"/>
              </w:rPr>
            </w:pPr>
          </w:p>
          <w:p w14:paraId="03AB08D1" w14:textId="77777777" w:rsidR="0019740C" w:rsidRPr="00796986" w:rsidRDefault="0019740C" w:rsidP="008B0406">
            <w:pPr>
              <w:pStyle w:val="TAC"/>
              <w:rPr>
                <w:rFonts w:cs="Arial"/>
                <w:szCs w:val="18"/>
              </w:rPr>
            </w:pPr>
            <w:r w:rsidRPr="00E103F9">
              <w:rPr>
                <w:rFonts w:cs="Arial"/>
                <w:szCs w:val="18"/>
              </w:rPr>
              <w:t>set to all '1's</w:t>
            </w:r>
            <w:r>
              <w:rPr>
                <w:rFonts w:cs="Arial"/>
                <w:szCs w:val="18"/>
              </w:rPr>
              <w:t>, otherwise</w:t>
            </w:r>
          </w:p>
        </w:tc>
        <w:tc>
          <w:tcPr>
            <w:tcW w:w="2680" w:type="dxa"/>
            <w:vAlign w:val="center"/>
          </w:tcPr>
          <w:p w14:paraId="537DE5C2" w14:textId="77777777" w:rsidR="0019740C" w:rsidRDefault="0019740C" w:rsidP="008B0406">
            <w:pPr>
              <w:pStyle w:val="TAC"/>
              <w:rPr>
                <w:i/>
                <w:iCs/>
              </w:rPr>
            </w:pPr>
            <w:r w:rsidRPr="001B7540">
              <w:t>set to all '0</w:t>
            </w:r>
            <w:r>
              <w:t>'</w:t>
            </w:r>
            <w:r w:rsidRPr="001B7540">
              <w:t xml:space="preserve">s for FDRA Type 0 </w:t>
            </w:r>
            <w:r>
              <w:t xml:space="preserve">or for </w:t>
            </w:r>
            <w:r>
              <w:rPr>
                <w:i/>
                <w:iCs/>
              </w:rPr>
              <w:t>dynamicSwitch</w:t>
            </w:r>
          </w:p>
          <w:p w14:paraId="1FE42749" w14:textId="77777777" w:rsidR="0019740C" w:rsidRDefault="0019740C" w:rsidP="008B0406">
            <w:pPr>
              <w:pStyle w:val="TAC"/>
            </w:pPr>
          </w:p>
          <w:p w14:paraId="0EC3CCE7" w14:textId="77777777" w:rsidR="0019740C" w:rsidRPr="001B7540" w:rsidRDefault="0019740C" w:rsidP="008B0406">
            <w:pPr>
              <w:pStyle w:val="TAC"/>
            </w:pPr>
            <w:r w:rsidRPr="001B7540">
              <w:t xml:space="preserve">set to all '1's </w:t>
            </w:r>
            <w:r>
              <w:t>for FDRA Type 1</w:t>
            </w:r>
          </w:p>
        </w:tc>
      </w:tr>
    </w:tbl>
    <w:p w14:paraId="74A4E221" w14:textId="612459D3" w:rsidR="001102EE" w:rsidRPr="0019740C" w:rsidRDefault="001102EE" w:rsidP="005320DB">
      <w:pPr>
        <w:pStyle w:val="0Maintext"/>
        <w:spacing w:after="120" w:afterAutospacing="0" w:line="240" w:lineRule="auto"/>
        <w:ind w:firstLine="0"/>
        <w:rPr>
          <w:rFonts w:eastAsiaTheme="minorEastAsia"/>
          <w:sz w:val="22"/>
          <w:lang w:val="en-US" w:eastAsia="zh-CN"/>
        </w:rPr>
      </w:pPr>
    </w:p>
    <w:p w14:paraId="199D86AF" w14:textId="0C9A36AD" w:rsidR="0019740C" w:rsidRPr="00801156" w:rsidRDefault="0019740C" w:rsidP="0019740C">
      <w:pPr>
        <w:autoSpaceDE/>
        <w:autoSpaceDN/>
        <w:adjustRightInd/>
        <w:snapToGrid/>
        <w:rPr>
          <w:lang w:eastAsia="zh-CN"/>
        </w:rPr>
      </w:pPr>
      <w:r>
        <w:rPr>
          <w:lang w:eastAsia="zh-CN"/>
        </w:rPr>
        <w:t>------------------------------------------End of Text Proposal#1 for TS 38.213--------------------------------------</w:t>
      </w:r>
    </w:p>
    <w:p w14:paraId="3F8E15BA" w14:textId="20869722" w:rsidR="00BC4179" w:rsidRPr="00BC4179" w:rsidRDefault="00BC4179" w:rsidP="005320DB">
      <w:pPr>
        <w:pStyle w:val="0Maintext"/>
        <w:spacing w:after="120" w:afterAutospacing="0" w:line="240" w:lineRule="auto"/>
        <w:ind w:firstLine="0"/>
        <w:rPr>
          <w:rFonts w:eastAsiaTheme="minorEastAsia"/>
          <w:sz w:val="22"/>
          <w:lang w:eastAsia="zh-CN"/>
        </w:rPr>
      </w:pPr>
    </w:p>
    <w:p w14:paraId="00F7B2AD" w14:textId="77777777" w:rsidR="002B1E19" w:rsidRPr="00E42614" w:rsidRDefault="002B1E19" w:rsidP="005320DB">
      <w:pPr>
        <w:pStyle w:val="0Maintext"/>
        <w:spacing w:after="120" w:afterAutospacing="0" w:line="240" w:lineRule="auto"/>
        <w:ind w:firstLine="0"/>
        <w:rPr>
          <w:rFonts w:eastAsiaTheme="minorEastAsia"/>
          <w:sz w:val="22"/>
          <w:lang w:val="en-US" w:eastAsia="zh-CN"/>
        </w:rPr>
      </w:pPr>
    </w:p>
    <w:p w14:paraId="16E1DA0F" w14:textId="77777777" w:rsidR="007C2BDF" w:rsidRDefault="007C2BDF" w:rsidP="005320DB">
      <w:pPr>
        <w:pStyle w:val="1"/>
        <w:rPr>
          <w:lang w:eastAsia="zh-CN"/>
        </w:rPr>
      </w:pPr>
      <w:r>
        <w:rPr>
          <w:lang w:eastAsia="zh-CN"/>
        </w:rPr>
        <w:t xml:space="preserve">Conclusion </w:t>
      </w:r>
    </w:p>
    <w:p w14:paraId="6B3ACE60" w14:textId="3F5865ED" w:rsidR="00054450" w:rsidRDefault="007C2BDF" w:rsidP="005320DB">
      <w:pPr>
        <w:rPr>
          <w:lang w:eastAsia="zh-CN"/>
        </w:rPr>
      </w:pPr>
      <w:r w:rsidRPr="0020632D">
        <w:rPr>
          <w:lang w:eastAsia="zh-CN"/>
        </w:rPr>
        <w:t>In this contribution, we provide our opinions on</w:t>
      </w:r>
      <w:r w:rsidR="003A45F4">
        <w:rPr>
          <w:lang w:eastAsia="zh-CN"/>
        </w:rPr>
        <w:t xml:space="preserve"> MBS group scheduling for RRC_CONNECTED UEs</w:t>
      </w:r>
      <w:r w:rsidR="00E252A4" w:rsidRPr="0020632D">
        <w:rPr>
          <w:lang w:eastAsia="zh-CN"/>
        </w:rPr>
        <w:t>:</w:t>
      </w:r>
    </w:p>
    <w:p w14:paraId="219DA16A" w14:textId="77777777" w:rsidR="00054450" w:rsidRPr="008F3447" w:rsidRDefault="00054450" w:rsidP="00054450">
      <w:pPr>
        <w:rPr>
          <w:rFonts w:cs="Batang"/>
          <w:b/>
          <w:i/>
          <w:szCs w:val="20"/>
          <w:lang w:eastAsia="zh-CN"/>
        </w:rPr>
      </w:pPr>
      <w:r w:rsidRPr="008F3447">
        <w:rPr>
          <w:rFonts w:cs="Batang"/>
          <w:b/>
          <w:i/>
          <w:szCs w:val="20"/>
          <w:lang w:eastAsia="zh-CN"/>
        </w:rPr>
        <w:t>Observation 1: Introducing separated TCI state configuration/activation/deactivation for MBS is beneficial for some scenarios, e.g., single cell with multiple TRPs operation</w:t>
      </w:r>
    </w:p>
    <w:p w14:paraId="4DA3D7E1" w14:textId="77777777" w:rsidR="00054450" w:rsidRPr="00054450" w:rsidRDefault="00054450" w:rsidP="005320DB">
      <w:pPr>
        <w:rPr>
          <w:lang w:eastAsia="zh-CN"/>
        </w:rPr>
      </w:pPr>
    </w:p>
    <w:p w14:paraId="46EC5927" w14:textId="77777777" w:rsidR="00D9648B" w:rsidRPr="00104DDC" w:rsidRDefault="00D9648B" w:rsidP="00D9648B">
      <w:pPr>
        <w:rPr>
          <w:rFonts w:cs="Batang"/>
          <w:b/>
          <w:i/>
          <w:szCs w:val="20"/>
          <w:lang w:eastAsia="zh-CN"/>
        </w:rPr>
      </w:pPr>
      <w:r w:rsidRPr="00104DDC">
        <w:rPr>
          <w:rFonts w:cs="Batang"/>
          <w:b/>
          <w:i/>
          <w:szCs w:val="20"/>
          <w:lang w:eastAsia="zh-CN"/>
        </w:rPr>
        <w:t>Conclusio</w:t>
      </w:r>
      <w:r w:rsidRPr="00104DDC">
        <w:rPr>
          <w:rFonts w:cs="Batang" w:hint="eastAsia"/>
          <w:b/>
          <w:i/>
          <w:szCs w:val="20"/>
          <w:lang w:eastAsia="zh-CN"/>
        </w:rPr>
        <w:t>n</w:t>
      </w:r>
      <w:r w:rsidRPr="00104DDC">
        <w:rPr>
          <w:rFonts w:cs="Batang"/>
          <w:b/>
          <w:i/>
          <w:szCs w:val="20"/>
          <w:lang w:eastAsia="zh-CN"/>
        </w:rPr>
        <w:t xml:space="preserve"> 1:</w:t>
      </w:r>
    </w:p>
    <w:p w14:paraId="74250FFF" w14:textId="77777777" w:rsidR="00D9648B" w:rsidRPr="00104DDC" w:rsidRDefault="00D9648B" w:rsidP="00D9648B">
      <w:pPr>
        <w:rPr>
          <w:b/>
          <w:i/>
          <w:lang w:eastAsia="x-none"/>
        </w:rPr>
      </w:pPr>
      <w:r w:rsidRPr="00104DDC">
        <w:rPr>
          <w:b/>
          <w:i/>
          <w:lang w:eastAsia="x-none"/>
        </w:rPr>
        <w:t xml:space="preserve">The maximum number of configured TCI states per cell, currently supported for unicast, is kept unchanged for UE to </w:t>
      </w:r>
      <w:r>
        <w:rPr>
          <w:b/>
          <w:i/>
          <w:lang w:eastAsia="x-none"/>
        </w:rPr>
        <w:t xml:space="preserve">additionally </w:t>
      </w:r>
      <w:r w:rsidRPr="00104DDC">
        <w:rPr>
          <w:b/>
          <w:i/>
          <w:lang w:eastAsia="x-none"/>
        </w:rPr>
        <w:t>support multicast reception.</w:t>
      </w:r>
    </w:p>
    <w:p w14:paraId="52932A79" w14:textId="01D8118F" w:rsidR="00D9648B" w:rsidRPr="00054450" w:rsidRDefault="00D9648B" w:rsidP="00D9648B">
      <w:pPr>
        <w:numPr>
          <w:ilvl w:val="0"/>
          <w:numId w:val="39"/>
        </w:numPr>
        <w:autoSpaceDE/>
        <w:autoSpaceDN/>
        <w:adjustRightInd/>
        <w:snapToGrid/>
        <w:spacing w:after="0"/>
        <w:rPr>
          <w:b/>
          <w:i/>
          <w:lang w:eastAsia="x-none"/>
        </w:rPr>
      </w:pPr>
      <w:r w:rsidRPr="00104DDC">
        <w:rPr>
          <w:b/>
          <w:i/>
          <w:lang w:eastAsia="x-none"/>
        </w:rPr>
        <w:t>How to allocate configured TCI state between unicast and multicast is up to gNB.</w:t>
      </w:r>
    </w:p>
    <w:p w14:paraId="72D146B6" w14:textId="77777777" w:rsidR="00D9648B" w:rsidRPr="00104DDC" w:rsidRDefault="00D9648B" w:rsidP="00D9648B">
      <w:pPr>
        <w:rPr>
          <w:rFonts w:cs="Batang"/>
          <w:b/>
          <w:i/>
          <w:szCs w:val="20"/>
          <w:lang w:eastAsia="zh-CN"/>
        </w:rPr>
      </w:pPr>
      <w:r w:rsidRPr="00104DDC">
        <w:rPr>
          <w:rFonts w:cs="Batang"/>
          <w:b/>
          <w:i/>
          <w:szCs w:val="20"/>
          <w:lang w:eastAsia="zh-CN"/>
        </w:rPr>
        <w:t>Conclusion 2:</w:t>
      </w:r>
    </w:p>
    <w:p w14:paraId="61929D64" w14:textId="77777777" w:rsidR="00D9648B" w:rsidRPr="00104DDC" w:rsidRDefault="00D9648B" w:rsidP="00D9648B">
      <w:pPr>
        <w:rPr>
          <w:b/>
          <w:i/>
          <w:lang w:eastAsia="x-none"/>
        </w:rPr>
      </w:pPr>
      <w:r w:rsidRPr="00104DDC">
        <w:rPr>
          <w:b/>
          <w:i/>
          <w:lang w:eastAsia="x-none"/>
        </w:rPr>
        <w:t>The maximum number of active TCI states per BWP, currently supported for unicast, is kept unchanged for UE to</w:t>
      </w:r>
      <w:r>
        <w:rPr>
          <w:b/>
          <w:i/>
          <w:lang w:eastAsia="x-none"/>
        </w:rPr>
        <w:t xml:space="preserve"> additionally</w:t>
      </w:r>
      <w:r w:rsidRPr="00104DDC">
        <w:rPr>
          <w:b/>
          <w:i/>
          <w:lang w:eastAsia="x-none"/>
        </w:rPr>
        <w:t xml:space="preserve"> support multicast reception.</w:t>
      </w:r>
    </w:p>
    <w:p w14:paraId="50ACE71C" w14:textId="77777777" w:rsidR="00D9648B" w:rsidRPr="00104DDC" w:rsidRDefault="00D9648B" w:rsidP="00D9648B">
      <w:pPr>
        <w:numPr>
          <w:ilvl w:val="0"/>
          <w:numId w:val="39"/>
        </w:numPr>
        <w:autoSpaceDE/>
        <w:autoSpaceDN/>
        <w:adjustRightInd/>
        <w:snapToGrid/>
        <w:spacing w:after="0"/>
        <w:rPr>
          <w:b/>
          <w:i/>
          <w:lang w:eastAsia="x-none"/>
        </w:rPr>
      </w:pPr>
      <w:r w:rsidRPr="00104DDC">
        <w:rPr>
          <w:b/>
          <w:i/>
          <w:lang w:eastAsia="x-none"/>
        </w:rPr>
        <w:lastRenderedPageBreak/>
        <w:t>How to allocate active TCI state between unicast and multicast is up to gNB.</w:t>
      </w:r>
    </w:p>
    <w:p w14:paraId="01E02B9C" w14:textId="48111AA9" w:rsidR="00916E9D" w:rsidRDefault="00916E9D" w:rsidP="007B2144">
      <w:pPr>
        <w:rPr>
          <w:lang w:eastAsia="zh-CN"/>
        </w:rPr>
      </w:pPr>
    </w:p>
    <w:p w14:paraId="68C38EA6" w14:textId="1B593348" w:rsidR="00054450" w:rsidRPr="00054450" w:rsidRDefault="00054450" w:rsidP="00054450">
      <w:pPr>
        <w:pStyle w:val="0Maintext"/>
        <w:spacing w:after="120" w:afterAutospacing="0" w:line="240" w:lineRule="auto"/>
        <w:ind w:firstLine="0"/>
        <w:rPr>
          <w:rFonts w:eastAsiaTheme="minorEastAsia"/>
          <w:b/>
          <w:i/>
          <w:sz w:val="22"/>
          <w:lang w:val="en-US" w:eastAsia="zh-CN"/>
        </w:rPr>
      </w:pPr>
      <w:r w:rsidRPr="00DC020A">
        <w:rPr>
          <w:rFonts w:eastAsiaTheme="minorEastAsia"/>
          <w:b/>
          <w:i/>
          <w:sz w:val="22"/>
          <w:lang w:val="en-US" w:eastAsia="zh-CN"/>
        </w:rPr>
        <w:t>P</w:t>
      </w:r>
      <w:r w:rsidRPr="00DC020A">
        <w:rPr>
          <w:rFonts w:eastAsiaTheme="minorEastAsia" w:hint="eastAsia"/>
          <w:b/>
          <w:i/>
          <w:sz w:val="22"/>
          <w:lang w:val="en-US" w:eastAsia="zh-CN"/>
        </w:rPr>
        <w:t>ro</w:t>
      </w:r>
      <w:r>
        <w:rPr>
          <w:rFonts w:eastAsiaTheme="minorEastAsia"/>
          <w:b/>
          <w:i/>
          <w:sz w:val="22"/>
          <w:lang w:val="en-US" w:eastAsia="zh-CN"/>
        </w:rPr>
        <w:t>posal 1</w:t>
      </w:r>
      <w:r w:rsidRPr="00DC020A">
        <w:rPr>
          <w:rFonts w:eastAsiaTheme="minorEastAsia"/>
          <w:b/>
          <w:i/>
          <w:sz w:val="22"/>
          <w:lang w:val="en-US" w:eastAsia="zh-CN"/>
        </w:rPr>
        <w:t xml:space="preserve">: </w:t>
      </w:r>
      <w:r>
        <w:rPr>
          <w:rFonts w:eastAsiaTheme="minorEastAsia"/>
          <w:b/>
          <w:i/>
          <w:sz w:val="22"/>
          <w:lang w:val="en-US" w:eastAsia="zh-CN"/>
        </w:rPr>
        <w:t xml:space="preserve">In </w:t>
      </w:r>
      <w:r w:rsidRPr="006B4F8F">
        <w:rPr>
          <w:rFonts w:eastAsiaTheme="minorEastAsia"/>
          <w:b/>
          <w:i/>
          <w:sz w:val="22"/>
          <w:lang w:val="en-US" w:eastAsia="zh-CN"/>
        </w:rPr>
        <w:t xml:space="preserve">overlapping PDCCH monitoring occasions in multiple CORESETs that have </w:t>
      </w:r>
      <w:r w:rsidRPr="006B4F8F">
        <w:rPr>
          <w:rFonts w:eastAsiaTheme="minorEastAsia" w:hint="eastAsia"/>
          <w:b/>
          <w:i/>
          <w:sz w:val="22"/>
          <w:lang w:val="en-US" w:eastAsia="zh-CN"/>
        </w:rPr>
        <w:t xml:space="preserve">same or </w:t>
      </w:r>
      <w:r w:rsidRPr="006B4F8F">
        <w:rPr>
          <w:rFonts w:eastAsiaTheme="minorEastAsia"/>
          <w:b/>
          <w:i/>
          <w:sz w:val="22"/>
          <w:lang w:val="en-US" w:eastAsia="zh-CN"/>
        </w:rPr>
        <w:t>different QCL-TypeD properties on active DL BWP(s) of one or more cells</w:t>
      </w:r>
      <w:r>
        <w:rPr>
          <w:rFonts w:eastAsiaTheme="minorEastAsia"/>
          <w:b/>
          <w:i/>
          <w:sz w:val="22"/>
          <w:lang w:val="en-US" w:eastAsia="zh-CN"/>
        </w:rPr>
        <w:t>, t</w:t>
      </w:r>
      <w:r w:rsidRPr="006B4F8F">
        <w:rPr>
          <w:rFonts w:eastAsiaTheme="minorEastAsia"/>
          <w:b/>
          <w:i/>
          <w:sz w:val="22"/>
          <w:lang w:val="en-US" w:eastAsia="zh-CN"/>
        </w:rPr>
        <w:t xml:space="preserve">he monitoring priority of </w:t>
      </w:r>
      <w:r>
        <w:rPr>
          <w:rFonts w:eastAsiaTheme="minorEastAsia"/>
          <w:b/>
          <w:i/>
          <w:sz w:val="22"/>
          <w:lang w:val="en-US" w:eastAsia="zh-CN"/>
        </w:rPr>
        <w:t xml:space="preserve">CORESET assocaited with </w:t>
      </w:r>
      <w:r w:rsidRPr="006B4F8F">
        <w:rPr>
          <w:rFonts w:eastAsiaTheme="minorEastAsia"/>
          <w:b/>
          <w:i/>
          <w:sz w:val="22"/>
          <w:lang w:val="en-US" w:eastAsia="zh-CN"/>
        </w:rPr>
        <w:t>Type-</w:t>
      </w:r>
      <w:r>
        <w:rPr>
          <w:rFonts w:eastAsiaTheme="minorEastAsia"/>
          <w:b/>
          <w:i/>
          <w:sz w:val="22"/>
          <w:lang w:val="en-US" w:eastAsia="zh-CN"/>
        </w:rPr>
        <w:t>3</w:t>
      </w:r>
      <w:r w:rsidRPr="006B4F8F">
        <w:rPr>
          <w:rFonts w:eastAsiaTheme="minorEastAsia"/>
          <w:b/>
          <w:i/>
          <w:sz w:val="22"/>
          <w:lang w:val="en-US" w:eastAsia="zh-CN"/>
        </w:rPr>
        <w:t xml:space="preserve"> CSS</w:t>
      </w:r>
      <w:r>
        <w:rPr>
          <w:rFonts w:eastAsiaTheme="minorEastAsia"/>
          <w:b/>
          <w:i/>
          <w:sz w:val="22"/>
          <w:lang w:val="en-US" w:eastAsia="zh-CN"/>
        </w:rPr>
        <w:t xml:space="preserve"> for DCI format 4</w:t>
      </w:r>
      <w:r>
        <w:rPr>
          <w:rFonts w:eastAsiaTheme="minorEastAsia" w:hint="eastAsia"/>
          <w:b/>
          <w:i/>
          <w:sz w:val="22"/>
          <w:lang w:val="en-US" w:eastAsia="zh-CN"/>
        </w:rPr>
        <w:t>-1</w:t>
      </w:r>
      <w:r>
        <w:rPr>
          <w:rFonts w:eastAsiaTheme="minorEastAsia"/>
          <w:b/>
          <w:i/>
          <w:sz w:val="22"/>
          <w:lang w:val="en-US" w:eastAsia="zh-CN"/>
        </w:rPr>
        <w:t xml:space="preserve"> and 4</w:t>
      </w:r>
      <w:r>
        <w:rPr>
          <w:rFonts w:eastAsiaTheme="minorEastAsia" w:hint="eastAsia"/>
          <w:b/>
          <w:i/>
          <w:sz w:val="22"/>
          <w:lang w:val="en-US" w:eastAsia="zh-CN"/>
        </w:rPr>
        <w:t>-2</w:t>
      </w:r>
      <w:r w:rsidRPr="006B4F8F">
        <w:rPr>
          <w:rFonts w:eastAsiaTheme="minorEastAsia"/>
          <w:b/>
          <w:i/>
          <w:sz w:val="22"/>
          <w:lang w:val="en-US" w:eastAsia="zh-CN"/>
        </w:rPr>
        <w:t xml:space="preserve"> is determined based on the search</w:t>
      </w:r>
      <w:r>
        <w:rPr>
          <w:rFonts w:eastAsiaTheme="minorEastAsia"/>
          <w:b/>
          <w:i/>
          <w:sz w:val="22"/>
          <w:lang w:val="en-US" w:eastAsia="zh-CN"/>
        </w:rPr>
        <w:t xml:space="preserve"> space set indexes of the Type-</w:t>
      </w:r>
      <w:r>
        <w:rPr>
          <w:rFonts w:eastAsiaTheme="minorEastAsia" w:hint="eastAsia"/>
          <w:b/>
          <w:i/>
          <w:sz w:val="22"/>
          <w:lang w:val="en-US" w:eastAsia="zh-CN"/>
        </w:rPr>
        <w:t>3</w:t>
      </w:r>
      <w:r w:rsidRPr="006B4F8F">
        <w:rPr>
          <w:rFonts w:eastAsiaTheme="minorEastAsia"/>
          <w:b/>
          <w:i/>
          <w:sz w:val="22"/>
          <w:lang w:val="en-US" w:eastAsia="zh-CN"/>
        </w:rPr>
        <w:t xml:space="preserve"> CSS set</w:t>
      </w:r>
      <w:r>
        <w:rPr>
          <w:rFonts w:eastAsiaTheme="minorEastAsia"/>
          <w:b/>
          <w:i/>
          <w:sz w:val="22"/>
          <w:lang w:val="en-US" w:eastAsia="zh-CN"/>
        </w:rPr>
        <w:t xml:space="preserve"> for DCI format 4</w:t>
      </w:r>
      <w:r>
        <w:rPr>
          <w:rFonts w:eastAsiaTheme="minorEastAsia" w:hint="eastAsia"/>
          <w:b/>
          <w:i/>
          <w:sz w:val="22"/>
          <w:lang w:val="en-US" w:eastAsia="zh-CN"/>
        </w:rPr>
        <w:t>-1</w:t>
      </w:r>
      <w:r>
        <w:rPr>
          <w:rFonts w:eastAsiaTheme="minorEastAsia"/>
          <w:b/>
          <w:i/>
          <w:sz w:val="22"/>
          <w:lang w:val="en-US" w:eastAsia="zh-CN"/>
        </w:rPr>
        <w:t xml:space="preserve"> and 4</w:t>
      </w:r>
      <w:r>
        <w:rPr>
          <w:rFonts w:eastAsiaTheme="minorEastAsia" w:hint="eastAsia"/>
          <w:b/>
          <w:i/>
          <w:sz w:val="22"/>
          <w:lang w:val="en-US" w:eastAsia="zh-CN"/>
        </w:rPr>
        <w:t>-2</w:t>
      </w:r>
      <w:r>
        <w:rPr>
          <w:rFonts w:eastAsiaTheme="minorEastAsia"/>
          <w:b/>
          <w:i/>
          <w:sz w:val="22"/>
          <w:lang w:val="en-US" w:eastAsia="zh-CN"/>
        </w:rPr>
        <w:t xml:space="preserve"> </w:t>
      </w:r>
      <w:r w:rsidRPr="006B4F8F">
        <w:rPr>
          <w:rFonts w:eastAsiaTheme="minorEastAsia"/>
          <w:b/>
          <w:i/>
          <w:sz w:val="22"/>
          <w:lang w:val="en-US" w:eastAsia="zh-CN"/>
        </w:rPr>
        <w:t xml:space="preserve"> and USS sets</w:t>
      </w:r>
      <w:r>
        <w:rPr>
          <w:rFonts w:eastAsiaTheme="minorEastAsia"/>
          <w:b/>
          <w:i/>
          <w:sz w:val="22"/>
          <w:lang w:val="en-US" w:eastAsia="zh-CN"/>
        </w:rPr>
        <w:t xml:space="preserve"> for a serving cell.</w:t>
      </w:r>
    </w:p>
    <w:p w14:paraId="7C9F2328" w14:textId="77777777" w:rsidR="00054450" w:rsidRPr="0019740C" w:rsidRDefault="00054450" w:rsidP="00054450">
      <w:pPr>
        <w:pStyle w:val="0Maintext"/>
        <w:spacing w:after="120" w:afterAutospacing="0" w:line="240" w:lineRule="auto"/>
        <w:ind w:firstLine="0"/>
        <w:rPr>
          <w:rFonts w:eastAsiaTheme="minorEastAsia" w:cs="Times New Roman"/>
          <w:b/>
          <w:i/>
          <w:sz w:val="22"/>
          <w:szCs w:val="22"/>
          <w:lang w:val="en-US" w:eastAsia="x-none"/>
        </w:rPr>
      </w:pPr>
      <w:r>
        <w:rPr>
          <w:rFonts w:eastAsiaTheme="minorEastAsia" w:cs="Times New Roman"/>
          <w:b/>
          <w:i/>
          <w:sz w:val="22"/>
          <w:szCs w:val="22"/>
          <w:lang w:val="en-US" w:eastAsia="x-none"/>
        </w:rPr>
        <w:t>Proposal 2</w:t>
      </w:r>
      <w:r w:rsidRPr="0019740C">
        <w:rPr>
          <w:rFonts w:eastAsiaTheme="minorEastAsia" w:cs="Times New Roman"/>
          <w:b/>
          <w:i/>
          <w:sz w:val="22"/>
          <w:szCs w:val="22"/>
          <w:lang w:val="en-US" w:eastAsia="x-none"/>
        </w:rPr>
        <w:t>: Suggest to adopt the following text proposal in 38.213</w:t>
      </w:r>
    </w:p>
    <w:p w14:paraId="0014AF72" w14:textId="77777777" w:rsidR="00054450" w:rsidRDefault="00054450" w:rsidP="00054450">
      <w:pPr>
        <w:autoSpaceDE/>
        <w:autoSpaceDN/>
        <w:adjustRightInd/>
        <w:snapToGrid/>
        <w:rPr>
          <w:lang w:eastAsia="zh-CN"/>
        </w:rPr>
      </w:pPr>
      <w:r>
        <w:rPr>
          <w:lang w:eastAsia="zh-CN"/>
        </w:rPr>
        <w:t>------------------------------------------Start of Text Proposal#1 for TS 38.213--------------------------------------</w:t>
      </w:r>
    </w:p>
    <w:p w14:paraId="349B49E8" w14:textId="77777777" w:rsidR="00054450" w:rsidRPr="00B916EC" w:rsidRDefault="00054450" w:rsidP="00054450">
      <w:pPr>
        <w:pStyle w:val="2"/>
        <w:numPr>
          <w:ilvl w:val="0"/>
          <w:numId w:val="0"/>
        </w:numPr>
        <w:ind w:left="576" w:hanging="576"/>
      </w:pPr>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p>
    <w:p w14:paraId="446F2A8A" w14:textId="77777777" w:rsidR="00054450" w:rsidRDefault="00054450" w:rsidP="00054450">
      <w:pPr>
        <w:rPr>
          <w:rFonts w:eastAsia="等线"/>
          <w:lang w:eastAsia="zh-CN"/>
        </w:rPr>
      </w:pPr>
      <w:r>
        <w:rPr>
          <w:rFonts w:eastAsia="等线"/>
          <w:lang w:eastAsia="zh-CN"/>
        </w:rPr>
        <w:t>A UE</w:t>
      </w:r>
      <w:r w:rsidRPr="003918C5">
        <w:rPr>
          <w:rFonts w:eastAsia="等线"/>
          <w:lang w:eastAsia="zh-CN"/>
        </w:rPr>
        <w:t xml:space="preserve"> validate</w:t>
      </w:r>
      <w:r>
        <w:rPr>
          <w:rFonts w:eastAsia="等线"/>
          <w:lang w:eastAsia="zh-CN"/>
        </w:rPr>
        <w:t>s, for scheduling activation or scheduling release,</w:t>
      </w:r>
      <w:r w:rsidRPr="003918C5">
        <w:rPr>
          <w:rFonts w:eastAsia="等线"/>
          <w:lang w:eastAsia="zh-CN"/>
        </w:rPr>
        <w:t xml:space="preserve"> a DL SPS assignment </w:t>
      </w:r>
      <w:r>
        <w:rPr>
          <w:rFonts w:eastAsia="等线"/>
          <w:lang w:eastAsia="zh-CN"/>
        </w:rPr>
        <w:t>PDCCH or a configured UL grant Type 2</w:t>
      </w:r>
      <w:r w:rsidRPr="003918C5">
        <w:rPr>
          <w:rFonts w:eastAsia="等线"/>
          <w:lang w:eastAsia="zh-CN"/>
        </w:rPr>
        <w:t xml:space="preserve"> </w:t>
      </w:r>
      <w:r>
        <w:rPr>
          <w:rFonts w:eastAsia="等线"/>
          <w:lang w:eastAsia="zh-CN"/>
        </w:rPr>
        <w:t>PDCCH if</w:t>
      </w:r>
    </w:p>
    <w:p w14:paraId="77BFCEC4" w14:textId="77777777" w:rsidR="00054450" w:rsidRDefault="00054450" w:rsidP="00054450">
      <w:pPr>
        <w:pStyle w:val="B1"/>
        <w:ind w:firstLine="440"/>
        <w:rPr>
          <w:rFonts w:eastAsia="等线"/>
          <w:color w:val="FF0000"/>
          <w:lang w:val="en-US" w:eastAsia="zh-CN"/>
        </w:rPr>
      </w:pPr>
      <w:r>
        <w:t>-</w:t>
      </w:r>
      <w:r>
        <w:tab/>
      </w:r>
      <w:r>
        <w:rPr>
          <w:rFonts w:eastAsia="等线"/>
          <w:lang w:eastAsia="zh-CN"/>
        </w:rPr>
        <w:t>the CRC of a corresponding</w:t>
      </w:r>
      <w:r w:rsidRPr="003918C5">
        <w:rPr>
          <w:rFonts w:eastAsia="等线"/>
          <w:lang w:eastAsia="zh-CN"/>
        </w:rPr>
        <w:t xml:space="preserve"> </w:t>
      </w:r>
      <w:r>
        <w:rPr>
          <w:rFonts w:eastAsia="等线"/>
          <w:lang w:eastAsia="zh-CN"/>
        </w:rPr>
        <w:t xml:space="preserve">DCI format </w:t>
      </w:r>
      <w:r>
        <w:rPr>
          <w:rFonts w:eastAsia="等线"/>
          <w:lang w:val="en-US" w:eastAsia="zh-CN"/>
        </w:rPr>
        <w:t>is</w:t>
      </w:r>
      <w:r>
        <w:rPr>
          <w:rFonts w:eastAsia="等线"/>
          <w:lang w:eastAsia="zh-CN"/>
        </w:rPr>
        <w:t xml:space="preserve"> scrambled with a</w:t>
      </w:r>
      <w:r w:rsidRPr="003918C5">
        <w:rPr>
          <w:rFonts w:eastAsia="等线"/>
          <w:lang w:eastAsia="zh-CN"/>
        </w:rPr>
        <w:t xml:space="preserve"> CS-RNTI</w:t>
      </w:r>
      <w:r>
        <w:rPr>
          <w:rFonts w:eastAsia="等线"/>
          <w:lang w:eastAsia="zh-CN"/>
        </w:rPr>
        <w:t xml:space="preserve"> provided by </w:t>
      </w:r>
      <w:r w:rsidRPr="00627CB1">
        <w:rPr>
          <w:i/>
        </w:rPr>
        <w:t>cs-RNTI</w:t>
      </w:r>
      <w:r w:rsidRPr="00F55F9B">
        <w:rPr>
          <w:rFonts w:eastAsia="等线"/>
          <w:color w:val="FF0000"/>
          <w:lang w:val="en-US" w:eastAsia="zh-CN"/>
        </w:rPr>
        <w:t xml:space="preserve">, or a </w:t>
      </w:r>
    </w:p>
    <w:p w14:paraId="146C1EDB" w14:textId="62AD2C66" w:rsidR="00054450" w:rsidRDefault="00054450" w:rsidP="00054450">
      <w:pPr>
        <w:pStyle w:val="B1"/>
        <w:ind w:left="0" w:firstLine="0"/>
        <w:rPr>
          <w:rFonts w:eastAsia="等线"/>
          <w:lang w:eastAsia="zh-CN"/>
        </w:rPr>
      </w:pPr>
      <w:r w:rsidRPr="00F55F9B">
        <w:rPr>
          <w:rFonts w:eastAsia="等线"/>
          <w:color w:val="FF0000"/>
          <w:lang w:val="en-US" w:eastAsia="zh-CN"/>
        </w:rPr>
        <w:t>G</w:t>
      </w:r>
      <w:r w:rsidR="00576724">
        <w:rPr>
          <w:rFonts w:eastAsia="等线"/>
          <w:color w:val="FF0000"/>
          <w:lang w:val="en-US" w:eastAsia="zh-CN"/>
        </w:rPr>
        <w:t>-</w:t>
      </w:r>
      <w:r w:rsidRPr="00F55F9B">
        <w:rPr>
          <w:rFonts w:eastAsia="等线"/>
          <w:color w:val="FF0000"/>
          <w:lang w:val="en-US" w:eastAsia="zh-CN"/>
        </w:rPr>
        <w:t>C</w:t>
      </w:r>
      <w:r w:rsidR="00576724">
        <w:rPr>
          <w:rFonts w:eastAsia="等线"/>
          <w:color w:val="FF0000"/>
          <w:lang w:val="en-US" w:eastAsia="zh-CN"/>
        </w:rPr>
        <w:t>S-RNTI provided by g-cs</w:t>
      </w:r>
      <w:r w:rsidRPr="00F55F9B">
        <w:rPr>
          <w:rFonts w:eastAsia="等线"/>
          <w:color w:val="FF0000"/>
          <w:lang w:val="en-US" w:eastAsia="zh-CN"/>
        </w:rPr>
        <w:t>-RNTI</w:t>
      </w:r>
      <w:r>
        <w:rPr>
          <w:rFonts w:eastAsia="等线"/>
          <w:lang w:val="en-US" w:eastAsia="zh-CN"/>
        </w:rPr>
        <w:t>, and</w:t>
      </w:r>
    </w:p>
    <w:p w14:paraId="12E86F88" w14:textId="77777777" w:rsidR="00054450" w:rsidRDefault="00054450" w:rsidP="00054450">
      <w:pPr>
        <w:autoSpaceDE/>
        <w:autoSpaceDN/>
        <w:adjustRightInd/>
        <w:snapToGrid/>
        <w:rPr>
          <w:lang w:eastAsia="zh-CN"/>
        </w:rPr>
      </w:pPr>
      <w:r>
        <w:rPr>
          <w:lang w:eastAsia="zh-CN"/>
        </w:rPr>
        <w:t>-----------------------------Unchanged part omitted--------------------------</w:t>
      </w:r>
    </w:p>
    <w:p w14:paraId="7A0B822E" w14:textId="77777777" w:rsidR="00054450" w:rsidRPr="003918C5" w:rsidRDefault="00054450" w:rsidP="00054450">
      <w:pPr>
        <w:pStyle w:val="TH"/>
      </w:pPr>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 </w:t>
      </w:r>
      <w:r w:rsidRPr="001B7540">
        <w:rPr>
          <w:rFonts w:cs="Arial"/>
          <w:bCs/>
          <w:szCs w:val="21"/>
          <w:lang w:eastAsia="zh-CN"/>
        </w:rPr>
        <w:t xml:space="preserve">or UL grant Type 2 </w:t>
      </w:r>
      <w:r w:rsidRPr="001B7540">
        <w:rPr>
          <w:iCs/>
        </w:rPr>
        <w:t>configuration</w:t>
      </w:r>
      <w:r>
        <w:rPr>
          <w:iCs/>
        </w:rPr>
        <w:t xml:space="preserve">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054450" w:rsidRPr="00BB208D" w14:paraId="7F532597" w14:textId="77777777" w:rsidTr="00E10CF6">
        <w:trPr>
          <w:cantSplit/>
          <w:jc w:val="center"/>
        </w:trPr>
        <w:tc>
          <w:tcPr>
            <w:tcW w:w="2250" w:type="dxa"/>
            <w:shd w:val="clear" w:color="auto" w:fill="E0E0E0"/>
            <w:vAlign w:val="center"/>
          </w:tcPr>
          <w:p w14:paraId="268E0D62" w14:textId="77777777" w:rsidR="00054450" w:rsidRPr="00B916EC" w:rsidRDefault="00054450" w:rsidP="00E10CF6">
            <w:pPr>
              <w:pStyle w:val="TAH"/>
            </w:pPr>
          </w:p>
        </w:tc>
        <w:tc>
          <w:tcPr>
            <w:tcW w:w="2160" w:type="dxa"/>
            <w:shd w:val="clear" w:color="auto" w:fill="E0E0E0"/>
            <w:vAlign w:val="center"/>
          </w:tcPr>
          <w:p w14:paraId="32A42705" w14:textId="77777777" w:rsidR="00054450" w:rsidRPr="00B916EC" w:rsidRDefault="00054450" w:rsidP="00E10CF6">
            <w:pPr>
              <w:pStyle w:val="TAH"/>
            </w:pPr>
            <w:r>
              <w:t>DCI format 0_0/0_1</w:t>
            </w:r>
            <w:r w:rsidRPr="001B7540">
              <w:t>/0_2</w:t>
            </w:r>
            <w:r w:rsidRPr="00B916EC">
              <w:t xml:space="preserve"> </w:t>
            </w:r>
          </w:p>
        </w:tc>
        <w:tc>
          <w:tcPr>
            <w:tcW w:w="2245" w:type="dxa"/>
            <w:shd w:val="clear" w:color="auto" w:fill="E0E0E0"/>
            <w:vAlign w:val="center"/>
          </w:tcPr>
          <w:p w14:paraId="5E79AA0E" w14:textId="77777777" w:rsidR="00054450" w:rsidRDefault="00054450" w:rsidP="00E10CF6">
            <w:pPr>
              <w:pStyle w:val="TAH"/>
            </w:pPr>
            <w:r>
              <w:t>DCI format 1_0</w:t>
            </w:r>
            <w:r w:rsidRPr="001B7540">
              <w:t>/1_2</w:t>
            </w:r>
            <w:r w:rsidRPr="008F3447">
              <w:rPr>
                <w:color w:val="FF0000"/>
              </w:rPr>
              <w:t>/4_1</w:t>
            </w:r>
          </w:p>
        </w:tc>
        <w:tc>
          <w:tcPr>
            <w:tcW w:w="2610" w:type="dxa"/>
            <w:shd w:val="clear" w:color="auto" w:fill="E0E0E0"/>
            <w:vAlign w:val="center"/>
          </w:tcPr>
          <w:p w14:paraId="7C7DC09C" w14:textId="77777777" w:rsidR="00054450" w:rsidRDefault="00054450" w:rsidP="00E10CF6">
            <w:pPr>
              <w:pStyle w:val="TAH"/>
            </w:pPr>
            <w:r>
              <w:t>DCI format 1_1/</w:t>
            </w:r>
            <w:r w:rsidRPr="008F3447">
              <w:rPr>
                <w:color w:val="FF0000"/>
              </w:rPr>
              <w:t>4_2</w:t>
            </w:r>
          </w:p>
        </w:tc>
      </w:tr>
      <w:tr w:rsidR="00054450" w:rsidRPr="00BB208D" w14:paraId="636E5A6D" w14:textId="77777777" w:rsidTr="00E10CF6">
        <w:trPr>
          <w:cantSplit/>
          <w:jc w:val="center"/>
        </w:trPr>
        <w:tc>
          <w:tcPr>
            <w:tcW w:w="2250" w:type="dxa"/>
            <w:vAlign w:val="center"/>
          </w:tcPr>
          <w:p w14:paraId="33D61B0D" w14:textId="77777777" w:rsidR="00054450" w:rsidRPr="00B916EC" w:rsidRDefault="00054450" w:rsidP="00E10CF6">
            <w:pPr>
              <w:pStyle w:val="TAC"/>
            </w:pPr>
            <w:r>
              <w:t>HARQ process number</w:t>
            </w:r>
          </w:p>
        </w:tc>
        <w:tc>
          <w:tcPr>
            <w:tcW w:w="2160" w:type="dxa"/>
            <w:vAlign w:val="center"/>
          </w:tcPr>
          <w:p w14:paraId="37D88BAD" w14:textId="77777777" w:rsidR="00054450" w:rsidRPr="00B916EC" w:rsidRDefault="00054450" w:rsidP="00E10CF6">
            <w:pPr>
              <w:pStyle w:val="TAC"/>
            </w:pPr>
            <w:r>
              <w:t>set to all '0's</w:t>
            </w:r>
          </w:p>
        </w:tc>
        <w:tc>
          <w:tcPr>
            <w:tcW w:w="2245" w:type="dxa"/>
            <w:vAlign w:val="center"/>
          </w:tcPr>
          <w:p w14:paraId="09735068" w14:textId="77777777" w:rsidR="00054450" w:rsidRDefault="00054450" w:rsidP="00E10CF6">
            <w:pPr>
              <w:pStyle w:val="TAC"/>
            </w:pPr>
            <w:r>
              <w:t>set to all '0's</w:t>
            </w:r>
          </w:p>
        </w:tc>
        <w:tc>
          <w:tcPr>
            <w:tcW w:w="2610" w:type="dxa"/>
            <w:vAlign w:val="center"/>
          </w:tcPr>
          <w:p w14:paraId="27E0501E" w14:textId="77777777" w:rsidR="00054450" w:rsidRDefault="00054450" w:rsidP="00E10CF6">
            <w:pPr>
              <w:pStyle w:val="TAC"/>
            </w:pPr>
            <w:r>
              <w:t>set to all '0's</w:t>
            </w:r>
          </w:p>
        </w:tc>
      </w:tr>
      <w:tr w:rsidR="00054450" w:rsidRPr="00BB208D" w14:paraId="28AAACB8" w14:textId="77777777" w:rsidTr="00E10CF6">
        <w:trPr>
          <w:cantSplit/>
          <w:jc w:val="center"/>
        </w:trPr>
        <w:tc>
          <w:tcPr>
            <w:tcW w:w="2250" w:type="dxa"/>
            <w:vAlign w:val="center"/>
          </w:tcPr>
          <w:p w14:paraId="1B8FE509" w14:textId="77777777" w:rsidR="00054450" w:rsidRPr="00B916EC" w:rsidRDefault="00054450" w:rsidP="00E10CF6">
            <w:pPr>
              <w:pStyle w:val="TAC"/>
            </w:pPr>
            <w:r>
              <w:t>Redundancy version</w:t>
            </w:r>
          </w:p>
        </w:tc>
        <w:tc>
          <w:tcPr>
            <w:tcW w:w="2160" w:type="dxa"/>
            <w:vAlign w:val="center"/>
          </w:tcPr>
          <w:p w14:paraId="7A525126" w14:textId="77777777" w:rsidR="00054450" w:rsidRPr="00B916EC" w:rsidRDefault="00054450" w:rsidP="00E10CF6">
            <w:pPr>
              <w:pStyle w:val="TAC"/>
            </w:pPr>
            <w:r w:rsidRPr="001B7540">
              <w:t>set to all '0's</w:t>
            </w:r>
          </w:p>
        </w:tc>
        <w:tc>
          <w:tcPr>
            <w:tcW w:w="2245" w:type="dxa"/>
            <w:vAlign w:val="center"/>
          </w:tcPr>
          <w:p w14:paraId="43001890" w14:textId="77777777" w:rsidR="00054450" w:rsidRDefault="00054450" w:rsidP="00E10CF6">
            <w:pPr>
              <w:pStyle w:val="TAC"/>
            </w:pPr>
            <w:r w:rsidRPr="001B7540">
              <w:t>set to all '0's</w:t>
            </w:r>
          </w:p>
        </w:tc>
        <w:tc>
          <w:tcPr>
            <w:tcW w:w="2610" w:type="dxa"/>
            <w:vAlign w:val="center"/>
          </w:tcPr>
          <w:p w14:paraId="75BB2C98" w14:textId="77777777" w:rsidR="00054450" w:rsidRDefault="00054450" w:rsidP="00E10CF6">
            <w:pPr>
              <w:pStyle w:val="TAC"/>
            </w:pPr>
            <w:r>
              <w:t xml:space="preserve">For the enabled transport block: </w:t>
            </w:r>
            <w:r w:rsidRPr="001C6007">
              <w:t>set to all '0's</w:t>
            </w:r>
          </w:p>
        </w:tc>
      </w:tr>
    </w:tbl>
    <w:p w14:paraId="36B0DF18" w14:textId="77777777" w:rsidR="00054450" w:rsidRDefault="00054450" w:rsidP="00054450">
      <w:pPr>
        <w:rPr>
          <w:rFonts w:ascii="等线" w:eastAsia="等线" w:hAnsi="等线" w:cs="Calibri"/>
          <w:sz w:val="21"/>
          <w:szCs w:val="21"/>
          <w:lang w:eastAsia="zh-CN"/>
        </w:rPr>
      </w:pPr>
    </w:p>
    <w:p w14:paraId="3A6B63CD" w14:textId="77777777" w:rsidR="00054450" w:rsidRDefault="00054450" w:rsidP="00054450">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r>
        <w:rPr>
          <w:lang w:eastAsia="zh-CN"/>
        </w:rPr>
        <w:t xml:space="preserve"> </w:t>
      </w:r>
      <w:r>
        <w:rPr>
          <w:rFonts w:eastAsia="MS Mincho" w:cs="Arial"/>
          <w:bCs/>
          <w:lang w:val="en-US" w:eastAsia="ko-KR"/>
        </w:rPr>
        <w:t>when a UE is provided a single</w:t>
      </w:r>
      <w:r>
        <w:rPr>
          <w:rFonts w:eastAsia="MS Mincho" w:cs="Arial"/>
          <w:bCs/>
          <w:lang w:val="en-US"/>
        </w:rPr>
        <w:t xml:space="preserve"> SPS PDSCH or UL grant Type 2 configuration</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054450" w:rsidRPr="00BB208D" w14:paraId="4CD46F11" w14:textId="77777777" w:rsidTr="00E10CF6">
        <w:trPr>
          <w:cantSplit/>
          <w:jc w:val="center"/>
        </w:trPr>
        <w:tc>
          <w:tcPr>
            <w:tcW w:w="2615" w:type="dxa"/>
            <w:shd w:val="clear" w:color="auto" w:fill="E0E0E0"/>
            <w:vAlign w:val="center"/>
          </w:tcPr>
          <w:p w14:paraId="44E07F45" w14:textId="77777777" w:rsidR="00054450" w:rsidRPr="00B916EC" w:rsidRDefault="00054450" w:rsidP="00E10CF6">
            <w:pPr>
              <w:pStyle w:val="TAH"/>
            </w:pPr>
          </w:p>
        </w:tc>
        <w:tc>
          <w:tcPr>
            <w:tcW w:w="2160" w:type="dxa"/>
            <w:shd w:val="clear" w:color="auto" w:fill="E0E0E0"/>
            <w:vAlign w:val="center"/>
          </w:tcPr>
          <w:p w14:paraId="737F6510" w14:textId="77777777" w:rsidR="00054450" w:rsidRPr="00B916EC" w:rsidRDefault="00054450" w:rsidP="00E10CF6">
            <w:pPr>
              <w:pStyle w:val="TAH"/>
            </w:pPr>
            <w:r>
              <w:t>DCI format 0_0</w:t>
            </w:r>
            <w:r w:rsidRPr="001B7540">
              <w:t>/0_1/0_2</w:t>
            </w:r>
            <w:r w:rsidRPr="00B916EC">
              <w:t xml:space="preserve"> </w:t>
            </w:r>
          </w:p>
        </w:tc>
        <w:tc>
          <w:tcPr>
            <w:tcW w:w="2060" w:type="dxa"/>
            <w:shd w:val="clear" w:color="auto" w:fill="E0E0E0"/>
            <w:vAlign w:val="center"/>
          </w:tcPr>
          <w:p w14:paraId="7954FF56" w14:textId="77777777" w:rsidR="00054450" w:rsidRDefault="00054450" w:rsidP="00E10CF6">
            <w:pPr>
              <w:pStyle w:val="TAH"/>
            </w:pPr>
            <w:r>
              <w:t>DCI format 1_0</w:t>
            </w:r>
            <w:r w:rsidRPr="001B7540">
              <w:t>/1_1/1_2</w:t>
            </w:r>
            <w:r w:rsidRPr="008F3447">
              <w:rPr>
                <w:color w:val="FF0000"/>
              </w:rPr>
              <w:t>/4_1/4_2</w:t>
            </w:r>
          </w:p>
        </w:tc>
      </w:tr>
      <w:tr w:rsidR="00054450" w:rsidRPr="00BB208D" w14:paraId="0273C4D9" w14:textId="77777777" w:rsidTr="00E10CF6">
        <w:trPr>
          <w:cantSplit/>
          <w:jc w:val="center"/>
        </w:trPr>
        <w:tc>
          <w:tcPr>
            <w:tcW w:w="2615" w:type="dxa"/>
            <w:vAlign w:val="center"/>
          </w:tcPr>
          <w:p w14:paraId="0CB5BD84" w14:textId="77777777" w:rsidR="00054450" w:rsidRPr="00B916EC" w:rsidRDefault="00054450" w:rsidP="00E10CF6">
            <w:pPr>
              <w:pStyle w:val="TAC"/>
            </w:pPr>
            <w:r>
              <w:t>HARQ process number</w:t>
            </w:r>
          </w:p>
        </w:tc>
        <w:tc>
          <w:tcPr>
            <w:tcW w:w="2160" w:type="dxa"/>
            <w:vAlign w:val="center"/>
          </w:tcPr>
          <w:p w14:paraId="3334185E" w14:textId="77777777" w:rsidR="00054450" w:rsidRPr="00B916EC" w:rsidRDefault="00054450" w:rsidP="00E10CF6">
            <w:pPr>
              <w:pStyle w:val="TAC"/>
            </w:pPr>
            <w:r>
              <w:t>set to all '0's</w:t>
            </w:r>
          </w:p>
        </w:tc>
        <w:tc>
          <w:tcPr>
            <w:tcW w:w="2060" w:type="dxa"/>
            <w:vAlign w:val="center"/>
          </w:tcPr>
          <w:p w14:paraId="70979674" w14:textId="77777777" w:rsidR="00054450" w:rsidRDefault="00054450" w:rsidP="00E10CF6">
            <w:pPr>
              <w:pStyle w:val="TAC"/>
            </w:pPr>
            <w:r>
              <w:t>set to all '0's</w:t>
            </w:r>
          </w:p>
        </w:tc>
      </w:tr>
      <w:tr w:rsidR="00054450" w:rsidRPr="00BB208D" w14:paraId="3A0F966B" w14:textId="77777777" w:rsidTr="00E10CF6">
        <w:trPr>
          <w:cantSplit/>
          <w:jc w:val="center"/>
        </w:trPr>
        <w:tc>
          <w:tcPr>
            <w:tcW w:w="2615" w:type="dxa"/>
            <w:vAlign w:val="center"/>
          </w:tcPr>
          <w:p w14:paraId="2E53711B" w14:textId="77777777" w:rsidR="00054450" w:rsidRPr="00B916EC" w:rsidRDefault="00054450" w:rsidP="00E10CF6">
            <w:pPr>
              <w:pStyle w:val="TAC"/>
            </w:pPr>
            <w:r>
              <w:t>Redundancy version</w:t>
            </w:r>
          </w:p>
        </w:tc>
        <w:tc>
          <w:tcPr>
            <w:tcW w:w="2160" w:type="dxa"/>
            <w:vAlign w:val="center"/>
          </w:tcPr>
          <w:p w14:paraId="5226DC19" w14:textId="77777777" w:rsidR="00054450" w:rsidRPr="00B916EC" w:rsidRDefault="00054450" w:rsidP="00E10CF6">
            <w:pPr>
              <w:pStyle w:val="TAC"/>
            </w:pPr>
            <w:r w:rsidRPr="001B7540">
              <w:t>set to all '0's</w:t>
            </w:r>
          </w:p>
        </w:tc>
        <w:tc>
          <w:tcPr>
            <w:tcW w:w="2060" w:type="dxa"/>
            <w:vAlign w:val="center"/>
          </w:tcPr>
          <w:p w14:paraId="37D679E8" w14:textId="77777777" w:rsidR="00054450" w:rsidRDefault="00054450" w:rsidP="00E10CF6">
            <w:pPr>
              <w:pStyle w:val="TAC"/>
            </w:pPr>
            <w:r w:rsidRPr="001B7540">
              <w:t>set to all '0's</w:t>
            </w:r>
          </w:p>
        </w:tc>
      </w:tr>
      <w:tr w:rsidR="00054450" w:rsidRPr="00BB208D" w14:paraId="4A41FF3F" w14:textId="77777777" w:rsidTr="00E10CF6">
        <w:trPr>
          <w:cantSplit/>
          <w:jc w:val="center"/>
        </w:trPr>
        <w:tc>
          <w:tcPr>
            <w:tcW w:w="2615" w:type="dxa"/>
            <w:vAlign w:val="center"/>
          </w:tcPr>
          <w:p w14:paraId="030A583F" w14:textId="77777777" w:rsidR="00054450" w:rsidRDefault="00054450" w:rsidP="00E10CF6">
            <w:pPr>
              <w:pStyle w:val="TAC"/>
            </w:pPr>
            <w:r>
              <w:t>Modulation and coding scheme</w:t>
            </w:r>
          </w:p>
        </w:tc>
        <w:tc>
          <w:tcPr>
            <w:tcW w:w="2160" w:type="dxa"/>
            <w:vAlign w:val="center"/>
          </w:tcPr>
          <w:p w14:paraId="3EE82667" w14:textId="77777777" w:rsidR="00054450" w:rsidRDefault="00054450" w:rsidP="00E10CF6">
            <w:pPr>
              <w:pStyle w:val="TAC"/>
            </w:pPr>
            <w:r>
              <w:t>set to all '1's</w:t>
            </w:r>
          </w:p>
        </w:tc>
        <w:tc>
          <w:tcPr>
            <w:tcW w:w="2060" w:type="dxa"/>
            <w:vAlign w:val="center"/>
          </w:tcPr>
          <w:p w14:paraId="6B161C21" w14:textId="77777777" w:rsidR="00054450" w:rsidRDefault="00054450" w:rsidP="00E10CF6">
            <w:pPr>
              <w:pStyle w:val="TAC"/>
            </w:pPr>
            <w:r>
              <w:t>set to all '1's</w:t>
            </w:r>
          </w:p>
        </w:tc>
      </w:tr>
      <w:tr w:rsidR="00054450" w:rsidRPr="00BB208D" w14:paraId="2162B896" w14:textId="77777777" w:rsidTr="00E10CF6">
        <w:trPr>
          <w:cantSplit/>
          <w:jc w:val="center"/>
        </w:trPr>
        <w:tc>
          <w:tcPr>
            <w:tcW w:w="2615" w:type="dxa"/>
            <w:vAlign w:val="center"/>
          </w:tcPr>
          <w:p w14:paraId="60E9E508" w14:textId="77777777" w:rsidR="00054450" w:rsidRDefault="00054450" w:rsidP="00E10CF6">
            <w:pPr>
              <w:pStyle w:val="TAC"/>
            </w:pPr>
            <w:r>
              <w:t>Frequency domain resource assignment</w:t>
            </w:r>
          </w:p>
        </w:tc>
        <w:tc>
          <w:tcPr>
            <w:tcW w:w="2160" w:type="dxa"/>
            <w:vAlign w:val="center"/>
          </w:tcPr>
          <w:p w14:paraId="0804593F" w14:textId="77777777" w:rsidR="00054450" w:rsidRDefault="00054450" w:rsidP="00E10CF6">
            <w:pPr>
              <w:pStyle w:val="aff"/>
              <w:widowControl w:val="0"/>
              <w:spacing w:before="0" w:beforeAutospacing="0" w:after="120" w:afterAutospacing="0"/>
              <w:jc w:val="center"/>
              <w:rPr>
                <w:rFonts w:ascii="Arial" w:hAnsi="Arial" w:cs="Arial"/>
                <w:sz w:val="18"/>
                <w:szCs w:val="18"/>
                <w:lang w:eastAsia="ja-JP"/>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29E08A99" w14:textId="77777777" w:rsidR="00054450" w:rsidRPr="00DA4DCE" w:rsidRDefault="00054450" w:rsidP="00E10CF6">
            <w:pPr>
              <w:pStyle w:val="aff"/>
              <w:widowControl w:val="0"/>
              <w:spacing w:before="0" w:beforeAutospacing="0" w:after="120" w:afterAutospacing="0"/>
              <w:jc w:val="center"/>
              <w:rPr>
                <w:rFonts w:ascii="Arial" w:hAnsi="Arial" w:cs="Arial"/>
                <w:sz w:val="18"/>
                <w:szCs w:val="18"/>
              </w:rPr>
            </w:pPr>
          </w:p>
          <w:p w14:paraId="2631D8B7" w14:textId="77777777" w:rsidR="00054450" w:rsidRPr="00D45245" w:rsidRDefault="00054450" w:rsidP="00E10CF6">
            <w:pPr>
              <w:pStyle w:val="TAC"/>
              <w:rPr>
                <w:rFonts w:cs="Arial"/>
                <w:szCs w:val="18"/>
              </w:rPr>
            </w:pPr>
            <w:r w:rsidRPr="00E103F9">
              <w:rPr>
                <w:rFonts w:cs="Arial"/>
                <w:szCs w:val="18"/>
              </w:rPr>
              <w:t>set to all '1's</w:t>
            </w:r>
            <w:r>
              <w:rPr>
                <w:rFonts w:cs="Arial"/>
                <w:szCs w:val="18"/>
              </w:rPr>
              <w:t>, otherwise</w:t>
            </w:r>
          </w:p>
        </w:tc>
        <w:tc>
          <w:tcPr>
            <w:tcW w:w="2060" w:type="dxa"/>
            <w:vAlign w:val="center"/>
          </w:tcPr>
          <w:p w14:paraId="6153A2BF" w14:textId="77777777" w:rsidR="00054450" w:rsidRDefault="00054450" w:rsidP="00E10CF6">
            <w:pPr>
              <w:pStyle w:val="TAC"/>
            </w:pPr>
            <w:r w:rsidRPr="001B7540">
              <w:t>set to all '0</w:t>
            </w:r>
            <w:r>
              <w:t>'</w:t>
            </w:r>
            <w:r w:rsidRPr="001B7540">
              <w:t xml:space="preserve">s for FDRA Type 0 </w:t>
            </w:r>
            <w:r>
              <w:t xml:space="preserve">or for </w:t>
            </w:r>
            <w:r>
              <w:rPr>
                <w:i/>
                <w:iCs/>
              </w:rPr>
              <w:t>dynamicSwitch</w:t>
            </w:r>
          </w:p>
          <w:p w14:paraId="6097510D" w14:textId="77777777" w:rsidR="00054450" w:rsidRDefault="00054450" w:rsidP="00E10CF6">
            <w:pPr>
              <w:pStyle w:val="TAC"/>
            </w:pPr>
          </w:p>
          <w:p w14:paraId="280D4D7F" w14:textId="77777777" w:rsidR="00054450" w:rsidRDefault="00054450" w:rsidP="00E10CF6">
            <w:pPr>
              <w:pStyle w:val="TAC"/>
            </w:pPr>
            <w:r>
              <w:t>set to all '1's for FDRA Type 1</w:t>
            </w:r>
          </w:p>
        </w:tc>
      </w:tr>
    </w:tbl>
    <w:p w14:paraId="635015DA" w14:textId="77777777" w:rsidR="00054450" w:rsidRDefault="00054450" w:rsidP="00054450"/>
    <w:p w14:paraId="1263315A" w14:textId="77777777" w:rsidR="00054450" w:rsidRPr="001B7540" w:rsidRDefault="00054450" w:rsidP="00054450">
      <w:pPr>
        <w:pStyle w:val="TH"/>
        <w:spacing w:before="180"/>
      </w:pPr>
      <w:r w:rsidRPr="001B7540">
        <w:rPr>
          <w:rFonts w:cs="Arial"/>
          <w:bCs/>
          <w:szCs w:val="21"/>
          <w:lang w:eastAsia="zh-CN"/>
        </w:rPr>
        <w:t xml:space="preserve">Table 10.2-3: Special fields for a single DL SPS or single UL grant Type 2 scheduling activation PDCCH validation when a UE is provided multiple DL SPS or UL grant Type 2 configurations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054450" w:rsidRPr="001B7540" w14:paraId="0DF6B682" w14:textId="77777777" w:rsidTr="00E10CF6">
        <w:trPr>
          <w:cantSplit/>
          <w:jc w:val="center"/>
        </w:trPr>
        <w:tc>
          <w:tcPr>
            <w:tcW w:w="2250" w:type="dxa"/>
            <w:shd w:val="clear" w:color="auto" w:fill="E0E0E0"/>
            <w:vAlign w:val="center"/>
          </w:tcPr>
          <w:p w14:paraId="0269056B" w14:textId="77777777" w:rsidR="00054450" w:rsidRPr="001B7540" w:rsidRDefault="00054450" w:rsidP="00E10CF6">
            <w:pPr>
              <w:pStyle w:val="TAH"/>
            </w:pPr>
          </w:p>
        </w:tc>
        <w:tc>
          <w:tcPr>
            <w:tcW w:w="2160" w:type="dxa"/>
            <w:shd w:val="clear" w:color="auto" w:fill="E0E0E0"/>
            <w:vAlign w:val="center"/>
          </w:tcPr>
          <w:p w14:paraId="1201846F" w14:textId="77777777" w:rsidR="00054450" w:rsidRPr="001B7540" w:rsidRDefault="00054450" w:rsidP="00E10CF6">
            <w:pPr>
              <w:pStyle w:val="TAH"/>
            </w:pPr>
            <w:r w:rsidRPr="001B7540">
              <w:t xml:space="preserve">DCI format 0_0/0_1/0_2 </w:t>
            </w:r>
          </w:p>
        </w:tc>
        <w:tc>
          <w:tcPr>
            <w:tcW w:w="2245" w:type="dxa"/>
            <w:shd w:val="clear" w:color="auto" w:fill="E0E0E0"/>
            <w:vAlign w:val="center"/>
          </w:tcPr>
          <w:p w14:paraId="5F425065" w14:textId="77777777" w:rsidR="00054450" w:rsidRPr="001B7540" w:rsidRDefault="00054450" w:rsidP="00E10CF6">
            <w:pPr>
              <w:pStyle w:val="TAH"/>
            </w:pPr>
            <w:r w:rsidRPr="001B7540">
              <w:t>DCI format 1_0/1_2</w:t>
            </w:r>
            <w:r w:rsidRPr="008F3447">
              <w:rPr>
                <w:color w:val="FF0000"/>
              </w:rPr>
              <w:t>/4_1</w:t>
            </w:r>
          </w:p>
        </w:tc>
        <w:tc>
          <w:tcPr>
            <w:tcW w:w="2610" w:type="dxa"/>
            <w:shd w:val="clear" w:color="auto" w:fill="E0E0E0"/>
            <w:vAlign w:val="center"/>
          </w:tcPr>
          <w:p w14:paraId="0E131AC5" w14:textId="77777777" w:rsidR="00054450" w:rsidRPr="001B7540" w:rsidRDefault="00054450" w:rsidP="00E10CF6">
            <w:pPr>
              <w:pStyle w:val="TAH"/>
            </w:pPr>
            <w:r w:rsidRPr="001B7540">
              <w:t>DCI format 1_1</w:t>
            </w:r>
            <w:r w:rsidRPr="008F3447">
              <w:rPr>
                <w:color w:val="FF0000"/>
              </w:rPr>
              <w:t>/4_2</w:t>
            </w:r>
          </w:p>
        </w:tc>
      </w:tr>
      <w:tr w:rsidR="00054450" w:rsidRPr="001B7540" w14:paraId="41EC5EE0" w14:textId="77777777" w:rsidTr="00E10CF6">
        <w:trPr>
          <w:cantSplit/>
          <w:jc w:val="center"/>
        </w:trPr>
        <w:tc>
          <w:tcPr>
            <w:tcW w:w="2250" w:type="dxa"/>
            <w:vAlign w:val="center"/>
          </w:tcPr>
          <w:p w14:paraId="4CC462E1" w14:textId="77777777" w:rsidR="00054450" w:rsidRPr="001B7540" w:rsidRDefault="00054450" w:rsidP="00E10CF6">
            <w:pPr>
              <w:pStyle w:val="TAC"/>
            </w:pPr>
            <w:r w:rsidRPr="001B7540">
              <w:t>Redundancy version</w:t>
            </w:r>
          </w:p>
        </w:tc>
        <w:tc>
          <w:tcPr>
            <w:tcW w:w="2160" w:type="dxa"/>
            <w:vAlign w:val="center"/>
          </w:tcPr>
          <w:p w14:paraId="251240C9" w14:textId="77777777" w:rsidR="00054450" w:rsidRPr="001B7540" w:rsidRDefault="00054450" w:rsidP="00E10CF6">
            <w:pPr>
              <w:pStyle w:val="TAC"/>
            </w:pPr>
            <w:r w:rsidRPr="001B7540">
              <w:t>set to all '0's</w:t>
            </w:r>
          </w:p>
        </w:tc>
        <w:tc>
          <w:tcPr>
            <w:tcW w:w="2245" w:type="dxa"/>
            <w:vAlign w:val="center"/>
          </w:tcPr>
          <w:p w14:paraId="484C19D7" w14:textId="77777777" w:rsidR="00054450" w:rsidRPr="001B7540" w:rsidRDefault="00054450" w:rsidP="00E10CF6">
            <w:pPr>
              <w:pStyle w:val="TAC"/>
            </w:pPr>
            <w:r w:rsidRPr="001B7540">
              <w:t>set to all '0's</w:t>
            </w:r>
          </w:p>
        </w:tc>
        <w:tc>
          <w:tcPr>
            <w:tcW w:w="2610" w:type="dxa"/>
            <w:vAlign w:val="center"/>
          </w:tcPr>
          <w:p w14:paraId="2A881723" w14:textId="77777777" w:rsidR="00054450" w:rsidRPr="001B7540" w:rsidRDefault="00054450" w:rsidP="00E10CF6">
            <w:pPr>
              <w:pStyle w:val="TAC"/>
            </w:pPr>
            <w:r w:rsidRPr="001B7540">
              <w:t>For the enabled transport block: set to all '0's</w:t>
            </w:r>
          </w:p>
        </w:tc>
      </w:tr>
    </w:tbl>
    <w:p w14:paraId="240083F4" w14:textId="77777777" w:rsidR="00054450" w:rsidRDefault="00054450" w:rsidP="00054450">
      <w:pPr>
        <w:rPr>
          <w:lang w:eastAsia="zh-CN"/>
        </w:rPr>
      </w:pPr>
    </w:p>
    <w:p w14:paraId="42D2F38B" w14:textId="77777777" w:rsidR="00054450" w:rsidRPr="001B7540" w:rsidRDefault="00054450" w:rsidP="00054450">
      <w:pPr>
        <w:pStyle w:val="TH"/>
        <w:spacing w:before="180"/>
        <w:rPr>
          <w:lang w:eastAsia="zh-CN"/>
        </w:rPr>
      </w:pPr>
      <w:r w:rsidRPr="001B7540">
        <w:rPr>
          <w:lang w:eastAsia="zh-CN"/>
        </w:rPr>
        <w:lastRenderedPageBreak/>
        <w:t xml:space="preserve">Table 10.2-4: Special fields for </w:t>
      </w:r>
      <w:r>
        <w:rPr>
          <w:lang w:eastAsia="zh-CN"/>
        </w:rPr>
        <w:t xml:space="preserve">a single or </w:t>
      </w:r>
      <w:r w:rsidRPr="001B7540">
        <w:rPr>
          <w:lang w:eastAsia="zh-CN"/>
        </w:rPr>
        <w:t>multiple DL SPS and UL grant Type 2 scheduling release PDCCH validation</w:t>
      </w:r>
      <w:r>
        <w:rPr>
          <w:lang w:eastAsia="zh-CN"/>
        </w:rPr>
        <w:t xml:space="preserve"> </w:t>
      </w:r>
      <w:r>
        <w:rPr>
          <w:rFonts w:eastAsia="MS Mincho" w:cs="Arial"/>
          <w:bCs/>
          <w:lang w:val="en-US"/>
        </w:rPr>
        <w:t>when a UE is provided multiple DL SPS or UL grant Type 2 configurations</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054450" w:rsidRPr="001B7540" w14:paraId="383486A2" w14:textId="77777777" w:rsidTr="00E10CF6">
        <w:trPr>
          <w:cantSplit/>
          <w:jc w:val="center"/>
        </w:trPr>
        <w:tc>
          <w:tcPr>
            <w:tcW w:w="3435" w:type="dxa"/>
            <w:shd w:val="clear" w:color="auto" w:fill="E0E0E0"/>
            <w:vAlign w:val="center"/>
          </w:tcPr>
          <w:p w14:paraId="31D5F569" w14:textId="77777777" w:rsidR="00054450" w:rsidRPr="001B7540" w:rsidRDefault="00054450" w:rsidP="00E10CF6">
            <w:pPr>
              <w:pStyle w:val="TAH"/>
            </w:pPr>
          </w:p>
        </w:tc>
        <w:tc>
          <w:tcPr>
            <w:tcW w:w="2160" w:type="dxa"/>
            <w:shd w:val="clear" w:color="auto" w:fill="E0E0E0"/>
            <w:vAlign w:val="center"/>
          </w:tcPr>
          <w:p w14:paraId="783495C8" w14:textId="77777777" w:rsidR="00054450" w:rsidRPr="001B7540" w:rsidRDefault="00054450" w:rsidP="00E10CF6">
            <w:pPr>
              <w:pStyle w:val="TAH"/>
            </w:pPr>
            <w:r w:rsidRPr="001B7540">
              <w:t xml:space="preserve">DCI format 0_0/0_1/0_2 </w:t>
            </w:r>
          </w:p>
        </w:tc>
        <w:tc>
          <w:tcPr>
            <w:tcW w:w="2680" w:type="dxa"/>
            <w:shd w:val="clear" w:color="auto" w:fill="E0E0E0"/>
            <w:vAlign w:val="center"/>
          </w:tcPr>
          <w:p w14:paraId="1463154A" w14:textId="77777777" w:rsidR="00054450" w:rsidRPr="001B7540" w:rsidRDefault="00054450" w:rsidP="00E10CF6">
            <w:pPr>
              <w:pStyle w:val="TAH"/>
            </w:pPr>
            <w:r w:rsidRPr="001B7540">
              <w:t>DCI format 1_0/1_1/1_2</w:t>
            </w:r>
            <w:r w:rsidRPr="008F3447">
              <w:rPr>
                <w:color w:val="FF0000"/>
              </w:rPr>
              <w:t>/4_1/4_2</w:t>
            </w:r>
          </w:p>
        </w:tc>
      </w:tr>
      <w:tr w:rsidR="00054450" w:rsidRPr="001B7540" w14:paraId="4084331F" w14:textId="77777777" w:rsidTr="00E10CF6">
        <w:trPr>
          <w:cantSplit/>
          <w:jc w:val="center"/>
        </w:trPr>
        <w:tc>
          <w:tcPr>
            <w:tcW w:w="3435" w:type="dxa"/>
            <w:vAlign w:val="center"/>
          </w:tcPr>
          <w:p w14:paraId="521DCB05" w14:textId="77777777" w:rsidR="00054450" w:rsidRPr="001B7540" w:rsidRDefault="00054450" w:rsidP="00E10CF6">
            <w:pPr>
              <w:pStyle w:val="TAC"/>
            </w:pPr>
            <w:r w:rsidRPr="001B7540">
              <w:t>Redundancy version</w:t>
            </w:r>
          </w:p>
        </w:tc>
        <w:tc>
          <w:tcPr>
            <w:tcW w:w="2160" w:type="dxa"/>
            <w:vAlign w:val="center"/>
          </w:tcPr>
          <w:p w14:paraId="5C02544F" w14:textId="77777777" w:rsidR="00054450" w:rsidRPr="001B7540" w:rsidRDefault="00054450" w:rsidP="00E10CF6">
            <w:pPr>
              <w:pStyle w:val="TAC"/>
            </w:pPr>
            <w:r w:rsidRPr="001B7540">
              <w:t xml:space="preserve">set to all </w:t>
            </w:r>
            <w:r>
              <w:t>'</w:t>
            </w:r>
            <w:r w:rsidRPr="001B7540">
              <w:t>0</w:t>
            </w:r>
            <w:r>
              <w:t>'</w:t>
            </w:r>
            <w:r w:rsidRPr="001B7540">
              <w:t>s</w:t>
            </w:r>
          </w:p>
        </w:tc>
        <w:tc>
          <w:tcPr>
            <w:tcW w:w="2680" w:type="dxa"/>
            <w:vAlign w:val="center"/>
          </w:tcPr>
          <w:p w14:paraId="60693E34" w14:textId="77777777" w:rsidR="00054450" w:rsidRPr="001B7540" w:rsidRDefault="00054450" w:rsidP="00E10CF6">
            <w:pPr>
              <w:pStyle w:val="TAC"/>
            </w:pPr>
            <w:r w:rsidRPr="001B7540">
              <w:t xml:space="preserve">set to all </w:t>
            </w:r>
            <w:r>
              <w:t>'</w:t>
            </w:r>
            <w:r w:rsidRPr="001B7540">
              <w:t>0</w:t>
            </w:r>
            <w:r>
              <w:t>'</w:t>
            </w:r>
            <w:r w:rsidRPr="001B7540">
              <w:t>s</w:t>
            </w:r>
          </w:p>
        </w:tc>
      </w:tr>
      <w:tr w:rsidR="00054450" w:rsidRPr="001B7540" w14:paraId="1CAAA7B2" w14:textId="77777777" w:rsidTr="00E10CF6">
        <w:trPr>
          <w:cantSplit/>
          <w:jc w:val="center"/>
        </w:trPr>
        <w:tc>
          <w:tcPr>
            <w:tcW w:w="3435" w:type="dxa"/>
            <w:vAlign w:val="center"/>
          </w:tcPr>
          <w:p w14:paraId="2AAA0B1F" w14:textId="77777777" w:rsidR="00054450" w:rsidRPr="001B7540" w:rsidRDefault="00054450" w:rsidP="00E10CF6">
            <w:pPr>
              <w:pStyle w:val="TAC"/>
            </w:pPr>
            <w:r w:rsidRPr="001B7540">
              <w:t>Modulation and coding scheme</w:t>
            </w:r>
          </w:p>
        </w:tc>
        <w:tc>
          <w:tcPr>
            <w:tcW w:w="2160" w:type="dxa"/>
            <w:vAlign w:val="center"/>
          </w:tcPr>
          <w:p w14:paraId="58797C73" w14:textId="77777777" w:rsidR="00054450" w:rsidRPr="001B7540" w:rsidRDefault="00054450" w:rsidP="00E10CF6">
            <w:pPr>
              <w:pStyle w:val="TAC"/>
            </w:pPr>
            <w:r w:rsidRPr="001B7540">
              <w:t>set to all '1's</w:t>
            </w:r>
          </w:p>
        </w:tc>
        <w:tc>
          <w:tcPr>
            <w:tcW w:w="2680" w:type="dxa"/>
            <w:vAlign w:val="center"/>
          </w:tcPr>
          <w:p w14:paraId="47A83FF6" w14:textId="77777777" w:rsidR="00054450" w:rsidRPr="001B7540" w:rsidRDefault="00054450" w:rsidP="00E10CF6">
            <w:pPr>
              <w:pStyle w:val="TAC"/>
            </w:pPr>
            <w:r w:rsidRPr="001B7540">
              <w:t>set to all '1's</w:t>
            </w:r>
          </w:p>
        </w:tc>
      </w:tr>
      <w:tr w:rsidR="00054450" w:rsidRPr="001B7540" w14:paraId="10310B5E" w14:textId="77777777" w:rsidTr="00E10CF6">
        <w:trPr>
          <w:cantSplit/>
          <w:jc w:val="center"/>
        </w:trPr>
        <w:tc>
          <w:tcPr>
            <w:tcW w:w="3435" w:type="dxa"/>
            <w:vAlign w:val="center"/>
          </w:tcPr>
          <w:p w14:paraId="59F01DA5" w14:textId="77777777" w:rsidR="00054450" w:rsidRPr="001B7540" w:rsidRDefault="00054450" w:rsidP="00E10CF6">
            <w:pPr>
              <w:pStyle w:val="TAC"/>
            </w:pPr>
            <w:r w:rsidRPr="001B7540">
              <w:t>Frequency domain resource assignment</w:t>
            </w:r>
          </w:p>
        </w:tc>
        <w:tc>
          <w:tcPr>
            <w:tcW w:w="2160" w:type="dxa"/>
            <w:vAlign w:val="center"/>
          </w:tcPr>
          <w:p w14:paraId="6BAE35CE" w14:textId="77777777" w:rsidR="00054450" w:rsidRDefault="00054450" w:rsidP="00E10CF6">
            <w:pPr>
              <w:pStyle w:val="aff"/>
              <w:widowControl w:val="0"/>
              <w:spacing w:before="0" w:beforeAutospacing="0" w:after="0" w:afterAutospacing="0"/>
              <w:jc w:val="center"/>
              <w:rPr>
                <w:rFonts w:ascii="Arial" w:hAnsi="Arial" w:cs="Arial"/>
                <w:sz w:val="18"/>
                <w:szCs w:val="18"/>
                <w:lang w:eastAsia="ja-JP"/>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15530B23" w14:textId="77777777" w:rsidR="00054450" w:rsidRPr="00DA4DCE" w:rsidRDefault="00054450" w:rsidP="00E10CF6">
            <w:pPr>
              <w:pStyle w:val="aff"/>
              <w:widowControl w:val="0"/>
              <w:spacing w:before="0" w:beforeAutospacing="0" w:after="0" w:afterAutospacing="0"/>
              <w:jc w:val="center"/>
              <w:rPr>
                <w:rFonts w:ascii="Arial" w:hAnsi="Arial" w:cs="Arial"/>
                <w:sz w:val="18"/>
                <w:szCs w:val="18"/>
              </w:rPr>
            </w:pPr>
          </w:p>
          <w:p w14:paraId="2DDEF563" w14:textId="77777777" w:rsidR="00054450" w:rsidRPr="00796986" w:rsidRDefault="00054450" w:rsidP="00E10CF6">
            <w:pPr>
              <w:pStyle w:val="TAC"/>
              <w:rPr>
                <w:rFonts w:cs="Arial"/>
                <w:szCs w:val="18"/>
              </w:rPr>
            </w:pPr>
            <w:r w:rsidRPr="00E103F9">
              <w:rPr>
                <w:rFonts w:cs="Arial"/>
                <w:szCs w:val="18"/>
              </w:rPr>
              <w:t>set to all '1's</w:t>
            </w:r>
            <w:r>
              <w:rPr>
                <w:rFonts w:cs="Arial"/>
                <w:szCs w:val="18"/>
              </w:rPr>
              <w:t>, otherwise</w:t>
            </w:r>
          </w:p>
        </w:tc>
        <w:tc>
          <w:tcPr>
            <w:tcW w:w="2680" w:type="dxa"/>
            <w:vAlign w:val="center"/>
          </w:tcPr>
          <w:p w14:paraId="5D78AF3B" w14:textId="77777777" w:rsidR="00054450" w:rsidRDefault="00054450" w:rsidP="00E10CF6">
            <w:pPr>
              <w:pStyle w:val="TAC"/>
              <w:rPr>
                <w:i/>
                <w:iCs/>
              </w:rPr>
            </w:pPr>
            <w:r w:rsidRPr="001B7540">
              <w:t>set to all '0</w:t>
            </w:r>
            <w:r>
              <w:t>'</w:t>
            </w:r>
            <w:r w:rsidRPr="001B7540">
              <w:t xml:space="preserve">s for FDRA Type 0 </w:t>
            </w:r>
            <w:r>
              <w:t xml:space="preserve">or for </w:t>
            </w:r>
            <w:r>
              <w:rPr>
                <w:i/>
                <w:iCs/>
              </w:rPr>
              <w:t>dynamicSwitch</w:t>
            </w:r>
          </w:p>
          <w:p w14:paraId="79E74338" w14:textId="77777777" w:rsidR="00054450" w:rsidRDefault="00054450" w:rsidP="00E10CF6">
            <w:pPr>
              <w:pStyle w:val="TAC"/>
            </w:pPr>
          </w:p>
          <w:p w14:paraId="380AC4EA" w14:textId="77777777" w:rsidR="00054450" w:rsidRPr="001B7540" w:rsidRDefault="00054450" w:rsidP="00E10CF6">
            <w:pPr>
              <w:pStyle w:val="TAC"/>
            </w:pPr>
            <w:r w:rsidRPr="001B7540">
              <w:t xml:space="preserve">set to all '1's </w:t>
            </w:r>
            <w:r>
              <w:t>for FDRA Type 1</w:t>
            </w:r>
          </w:p>
        </w:tc>
      </w:tr>
    </w:tbl>
    <w:p w14:paraId="448DDE21" w14:textId="77777777" w:rsidR="00054450" w:rsidRPr="0019740C" w:rsidRDefault="00054450" w:rsidP="00054450">
      <w:pPr>
        <w:pStyle w:val="0Maintext"/>
        <w:spacing w:after="120" w:afterAutospacing="0" w:line="240" w:lineRule="auto"/>
        <w:ind w:firstLine="0"/>
        <w:rPr>
          <w:rFonts w:eastAsiaTheme="minorEastAsia"/>
          <w:sz w:val="22"/>
          <w:lang w:val="en-US" w:eastAsia="zh-CN"/>
        </w:rPr>
      </w:pPr>
    </w:p>
    <w:p w14:paraId="118F6EAF" w14:textId="77777777" w:rsidR="00054450" w:rsidRPr="00801156" w:rsidRDefault="00054450" w:rsidP="00054450">
      <w:pPr>
        <w:autoSpaceDE/>
        <w:autoSpaceDN/>
        <w:adjustRightInd/>
        <w:snapToGrid/>
        <w:rPr>
          <w:lang w:eastAsia="zh-CN"/>
        </w:rPr>
      </w:pPr>
      <w:r>
        <w:rPr>
          <w:lang w:eastAsia="zh-CN"/>
        </w:rPr>
        <w:t>------------------------------------------End of Text Proposal#1 for TS 38.213--------------------------------------</w:t>
      </w:r>
    </w:p>
    <w:p w14:paraId="7D4C8BE1" w14:textId="77777777" w:rsidR="00054450" w:rsidRPr="00054450" w:rsidRDefault="00054450" w:rsidP="007B2144">
      <w:pPr>
        <w:rPr>
          <w:lang w:eastAsia="zh-CN"/>
        </w:rPr>
      </w:pPr>
    </w:p>
    <w:p w14:paraId="27D709AE" w14:textId="77777777" w:rsidR="00054450" w:rsidRPr="00D9648B" w:rsidRDefault="00054450" w:rsidP="007B2144">
      <w:pPr>
        <w:rPr>
          <w:lang w:eastAsia="zh-CN"/>
        </w:rPr>
      </w:pPr>
    </w:p>
    <w:p w14:paraId="4207A91E" w14:textId="4DB17F8D" w:rsidR="00DC15A0" w:rsidRPr="00D65098" w:rsidRDefault="007C2BDF" w:rsidP="000B47B8">
      <w:pPr>
        <w:pStyle w:val="1"/>
        <w:rPr>
          <w:lang w:eastAsia="zh-CN"/>
        </w:rPr>
      </w:pPr>
      <w:r>
        <w:rPr>
          <w:lang w:eastAsia="zh-CN"/>
        </w:rPr>
        <w:t>Reference</w:t>
      </w:r>
    </w:p>
    <w:bookmarkEnd w:id="1"/>
    <w:p w14:paraId="5AB90699" w14:textId="54792894" w:rsidR="00916E9D" w:rsidRPr="00E41C03" w:rsidRDefault="00916E9D" w:rsidP="00916E9D">
      <w:pPr>
        <w:pStyle w:val="af3"/>
        <w:numPr>
          <w:ilvl w:val="0"/>
          <w:numId w:val="8"/>
        </w:numPr>
        <w:tabs>
          <w:tab w:val="left" w:pos="1985"/>
        </w:tabs>
        <w:spacing w:line="288" w:lineRule="auto"/>
        <w:ind w:firstLineChars="0"/>
        <w:rPr>
          <w:lang w:eastAsia="zh-CN"/>
        </w:rPr>
      </w:pPr>
      <w:r w:rsidRPr="00916E9D">
        <w:rPr>
          <w:color w:val="000000"/>
        </w:rPr>
        <w:t>3GPP TS 38.213: "NR; Physical layer procedures for control", h00</w:t>
      </w:r>
    </w:p>
    <w:p w14:paraId="26A821B7" w14:textId="05DDD786" w:rsidR="005255D4" w:rsidRPr="0051519C" w:rsidRDefault="00916E9D" w:rsidP="00293AA9">
      <w:pPr>
        <w:pStyle w:val="af3"/>
        <w:numPr>
          <w:ilvl w:val="0"/>
          <w:numId w:val="8"/>
        </w:numPr>
        <w:ind w:firstLineChars="0"/>
      </w:pPr>
      <w:r w:rsidRPr="002625EB">
        <w:t>3GPP TS 38.</w:t>
      </w:r>
      <w:r w:rsidRPr="002625EB">
        <w:rPr>
          <w:rFonts w:hint="eastAsia"/>
          <w:lang w:eastAsia="zh-CN"/>
        </w:rPr>
        <w:t>214</w:t>
      </w:r>
      <w:r w:rsidRPr="002625EB">
        <w:t>: "NR; Physical layer procedures for data"</w:t>
      </w:r>
      <w:r>
        <w:t>, h00</w:t>
      </w:r>
    </w:p>
    <w:sectPr w:rsidR="005255D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7C052" w14:textId="77777777" w:rsidR="009875EE" w:rsidRDefault="009875EE">
      <w:r>
        <w:separator/>
      </w:r>
    </w:p>
  </w:endnote>
  <w:endnote w:type="continuationSeparator" w:id="0">
    <w:p w14:paraId="0CADB29F" w14:textId="77777777" w:rsidR="009875EE" w:rsidRDefault="00987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05ED5" w14:textId="77777777" w:rsidR="009875EE" w:rsidRDefault="009875EE">
      <w:r>
        <w:separator/>
      </w:r>
    </w:p>
  </w:footnote>
  <w:footnote w:type="continuationSeparator" w:id="0">
    <w:p w14:paraId="7FA1C1CD" w14:textId="77777777" w:rsidR="009875EE" w:rsidRDefault="009875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96BDE"/>
    <w:multiLevelType w:val="hybridMultilevel"/>
    <w:tmpl w:val="82A8E46A"/>
    <w:lvl w:ilvl="0" w:tplc="086694D0">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8977E37"/>
    <w:multiLevelType w:val="hybridMultilevel"/>
    <w:tmpl w:val="2A5A4784"/>
    <w:lvl w:ilvl="0" w:tplc="FB6032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10AAB"/>
    <w:multiLevelType w:val="hybridMultilevel"/>
    <w:tmpl w:val="B0A89A70"/>
    <w:lvl w:ilvl="0" w:tplc="4E3262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A32ADD"/>
    <w:multiLevelType w:val="hybridMultilevel"/>
    <w:tmpl w:val="1E449F1A"/>
    <w:lvl w:ilvl="0" w:tplc="41AE1FB4">
      <w:start w:val="1"/>
      <w:numFmt w:val="bullet"/>
      <w:lvlText w:val=""/>
      <w:lvlJc w:val="left"/>
      <w:pPr>
        <w:tabs>
          <w:tab w:val="num" w:pos="720"/>
        </w:tabs>
        <w:ind w:left="720" w:hanging="360"/>
      </w:pPr>
      <w:rPr>
        <w:rFonts w:ascii="Symbol" w:hAnsi="Symbol" w:hint="default"/>
      </w:rPr>
    </w:lvl>
    <w:lvl w:ilvl="1" w:tplc="AF4439CA" w:tentative="1">
      <w:start w:val="1"/>
      <w:numFmt w:val="bullet"/>
      <w:lvlText w:val=""/>
      <w:lvlJc w:val="left"/>
      <w:pPr>
        <w:tabs>
          <w:tab w:val="num" w:pos="1440"/>
        </w:tabs>
        <w:ind w:left="1440" w:hanging="360"/>
      </w:pPr>
      <w:rPr>
        <w:rFonts w:ascii="Symbol" w:hAnsi="Symbol" w:hint="default"/>
      </w:rPr>
    </w:lvl>
    <w:lvl w:ilvl="2" w:tplc="7F905B4A" w:tentative="1">
      <w:start w:val="1"/>
      <w:numFmt w:val="bullet"/>
      <w:lvlText w:val=""/>
      <w:lvlJc w:val="left"/>
      <w:pPr>
        <w:tabs>
          <w:tab w:val="num" w:pos="2160"/>
        </w:tabs>
        <w:ind w:left="2160" w:hanging="360"/>
      </w:pPr>
      <w:rPr>
        <w:rFonts w:ascii="Symbol" w:hAnsi="Symbol" w:hint="default"/>
      </w:rPr>
    </w:lvl>
    <w:lvl w:ilvl="3" w:tplc="94DE99A8" w:tentative="1">
      <w:start w:val="1"/>
      <w:numFmt w:val="bullet"/>
      <w:lvlText w:val=""/>
      <w:lvlJc w:val="left"/>
      <w:pPr>
        <w:tabs>
          <w:tab w:val="num" w:pos="2880"/>
        </w:tabs>
        <w:ind w:left="2880" w:hanging="360"/>
      </w:pPr>
      <w:rPr>
        <w:rFonts w:ascii="Symbol" w:hAnsi="Symbol" w:hint="default"/>
      </w:rPr>
    </w:lvl>
    <w:lvl w:ilvl="4" w:tplc="68F8930E" w:tentative="1">
      <w:start w:val="1"/>
      <w:numFmt w:val="bullet"/>
      <w:lvlText w:val=""/>
      <w:lvlJc w:val="left"/>
      <w:pPr>
        <w:tabs>
          <w:tab w:val="num" w:pos="3600"/>
        </w:tabs>
        <w:ind w:left="3600" w:hanging="360"/>
      </w:pPr>
      <w:rPr>
        <w:rFonts w:ascii="Symbol" w:hAnsi="Symbol" w:hint="default"/>
      </w:rPr>
    </w:lvl>
    <w:lvl w:ilvl="5" w:tplc="18A8669A" w:tentative="1">
      <w:start w:val="1"/>
      <w:numFmt w:val="bullet"/>
      <w:lvlText w:val=""/>
      <w:lvlJc w:val="left"/>
      <w:pPr>
        <w:tabs>
          <w:tab w:val="num" w:pos="4320"/>
        </w:tabs>
        <w:ind w:left="4320" w:hanging="360"/>
      </w:pPr>
      <w:rPr>
        <w:rFonts w:ascii="Symbol" w:hAnsi="Symbol" w:hint="default"/>
      </w:rPr>
    </w:lvl>
    <w:lvl w:ilvl="6" w:tplc="98E07598" w:tentative="1">
      <w:start w:val="1"/>
      <w:numFmt w:val="bullet"/>
      <w:lvlText w:val=""/>
      <w:lvlJc w:val="left"/>
      <w:pPr>
        <w:tabs>
          <w:tab w:val="num" w:pos="5040"/>
        </w:tabs>
        <w:ind w:left="5040" w:hanging="360"/>
      </w:pPr>
      <w:rPr>
        <w:rFonts w:ascii="Symbol" w:hAnsi="Symbol" w:hint="default"/>
      </w:rPr>
    </w:lvl>
    <w:lvl w:ilvl="7" w:tplc="B9824304" w:tentative="1">
      <w:start w:val="1"/>
      <w:numFmt w:val="bullet"/>
      <w:lvlText w:val=""/>
      <w:lvlJc w:val="left"/>
      <w:pPr>
        <w:tabs>
          <w:tab w:val="num" w:pos="5760"/>
        </w:tabs>
        <w:ind w:left="5760" w:hanging="360"/>
      </w:pPr>
      <w:rPr>
        <w:rFonts w:ascii="Symbol" w:hAnsi="Symbol" w:hint="default"/>
      </w:rPr>
    </w:lvl>
    <w:lvl w:ilvl="8" w:tplc="3AAC579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08F1273"/>
    <w:multiLevelType w:val="hybridMultilevel"/>
    <w:tmpl w:val="F412F5AC"/>
    <w:lvl w:ilvl="0" w:tplc="85EE6C3E">
      <w:start w:val="1"/>
      <w:numFmt w:val="bullet"/>
      <w:lvlText w:val=""/>
      <w:lvlJc w:val="left"/>
      <w:pPr>
        <w:tabs>
          <w:tab w:val="num" w:pos="720"/>
        </w:tabs>
        <w:ind w:left="720" w:hanging="360"/>
      </w:pPr>
      <w:rPr>
        <w:rFonts w:ascii="Symbol" w:hAnsi="Symbol" w:hint="default"/>
      </w:rPr>
    </w:lvl>
    <w:lvl w:ilvl="1" w:tplc="1A6E74C0" w:tentative="1">
      <w:start w:val="1"/>
      <w:numFmt w:val="bullet"/>
      <w:lvlText w:val=""/>
      <w:lvlJc w:val="left"/>
      <w:pPr>
        <w:tabs>
          <w:tab w:val="num" w:pos="1440"/>
        </w:tabs>
        <w:ind w:left="1440" w:hanging="360"/>
      </w:pPr>
      <w:rPr>
        <w:rFonts w:ascii="Symbol" w:hAnsi="Symbol" w:hint="default"/>
      </w:rPr>
    </w:lvl>
    <w:lvl w:ilvl="2" w:tplc="64A815E8" w:tentative="1">
      <w:start w:val="1"/>
      <w:numFmt w:val="bullet"/>
      <w:lvlText w:val=""/>
      <w:lvlJc w:val="left"/>
      <w:pPr>
        <w:tabs>
          <w:tab w:val="num" w:pos="2160"/>
        </w:tabs>
        <w:ind w:left="2160" w:hanging="360"/>
      </w:pPr>
      <w:rPr>
        <w:rFonts w:ascii="Symbol" w:hAnsi="Symbol" w:hint="default"/>
      </w:rPr>
    </w:lvl>
    <w:lvl w:ilvl="3" w:tplc="C2E45B6A" w:tentative="1">
      <w:start w:val="1"/>
      <w:numFmt w:val="bullet"/>
      <w:lvlText w:val=""/>
      <w:lvlJc w:val="left"/>
      <w:pPr>
        <w:tabs>
          <w:tab w:val="num" w:pos="2880"/>
        </w:tabs>
        <w:ind w:left="2880" w:hanging="360"/>
      </w:pPr>
      <w:rPr>
        <w:rFonts w:ascii="Symbol" w:hAnsi="Symbol" w:hint="default"/>
      </w:rPr>
    </w:lvl>
    <w:lvl w:ilvl="4" w:tplc="737E26BE" w:tentative="1">
      <w:start w:val="1"/>
      <w:numFmt w:val="bullet"/>
      <w:lvlText w:val=""/>
      <w:lvlJc w:val="left"/>
      <w:pPr>
        <w:tabs>
          <w:tab w:val="num" w:pos="3600"/>
        </w:tabs>
        <w:ind w:left="3600" w:hanging="360"/>
      </w:pPr>
      <w:rPr>
        <w:rFonts w:ascii="Symbol" w:hAnsi="Symbol" w:hint="default"/>
      </w:rPr>
    </w:lvl>
    <w:lvl w:ilvl="5" w:tplc="B8DA1FF8" w:tentative="1">
      <w:start w:val="1"/>
      <w:numFmt w:val="bullet"/>
      <w:lvlText w:val=""/>
      <w:lvlJc w:val="left"/>
      <w:pPr>
        <w:tabs>
          <w:tab w:val="num" w:pos="4320"/>
        </w:tabs>
        <w:ind w:left="4320" w:hanging="360"/>
      </w:pPr>
      <w:rPr>
        <w:rFonts w:ascii="Symbol" w:hAnsi="Symbol" w:hint="default"/>
      </w:rPr>
    </w:lvl>
    <w:lvl w:ilvl="6" w:tplc="B212058A" w:tentative="1">
      <w:start w:val="1"/>
      <w:numFmt w:val="bullet"/>
      <w:lvlText w:val=""/>
      <w:lvlJc w:val="left"/>
      <w:pPr>
        <w:tabs>
          <w:tab w:val="num" w:pos="5040"/>
        </w:tabs>
        <w:ind w:left="5040" w:hanging="360"/>
      </w:pPr>
      <w:rPr>
        <w:rFonts w:ascii="Symbol" w:hAnsi="Symbol" w:hint="default"/>
      </w:rPr>
    </w:lvl>
    <w:lvl w:ilvl="7" w:tplc="E3E0A614" w:tentative="1">
      <w:start w:val="1"/>
      <w:numFmt w:val="bullet"/>
      <w:lvlText w:val=""/>
      <w:lvlJc w:val="left"/>
      <w:pPr>
        <w:tabs>
          <w:tab w:val="num" w:pos="5760"/>
        </w:tabs>
        <w:ind w:left="5760" w:hanging="360"/>
      </w:pPr>
      <w:rPr>
        <w:rFonts w:ascii="Symbol" w:hAnsi="Symbol" w:hint="default"/>
      </w:rPr>
    </w:lvl>
    <w:lvl w:ilvl="8" w:tplc="BA3C02D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54017"/>
    <w:multiLevelType w:val="hybridMultilevel"/>
    <w:tmpl w:val="5D26F6D8"/>
    <w:lvl w:ilvl="0" w:tplc="E9448F6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836714"/>
    <w:multiLevelType w:val="hybridMultilevel"/>
    <w:tmpl w:val="96E09C9E"/>
    <w:lvl w:ilvl="0" w:tplc="7A92C802">
      <w:start w:val="9"/>
      <w:numFmt w:val="bullet"/>
      <w:lvlText w:val=""/>
      <w:lvlJc w:val="left"/>
      <w:pPr>
        <w:ind w:left="360" w:hanging="360"/>
      </w:pPr>
      <w:rPr>
        <w:rFonts w:ascii="Wingdings" w:eastAsiaTheme="minorEastAsia" w:hAnsi="Wingdings"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C34A54"/>
    <w:multiLevelType w:val="hybridMultilevel"/>
    <w:tmpl w:val="789C847E"/>
    <w:lvl w:ilvl="0" w:tplc="9EF8F65A">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4BD26949"/>
    <w:multiLevelType w:val="hybridMultilevel"/>
    <w:tmpl w:val="D51AF034"/>
    <w:lvl w:ilvl="0" w:tplc="B27480D4">
      <w:start w:val="1"/>
      <w:numFmt w:val="bullet"/>
      <w:lvlText w:val=""/>
      <w:lvlJc w:val="left"/>
      <w:pPr>
        <w:tabs>
          <w:tab w:val="num" w:pos="720"/>
        </w:tabs>
        <w:ind w:left="720" w:hanging="360"/>
      </w:pPr>
      <w:rPr>
        <w:rFonts w:ascii="Symbol" w:hAnsi="Symbol" w:hint="default"/>
      </w:rPr>
    </w:lvl>
    <w:lvl w:ilvl="1" w:tplc="D062D54E">
      <w:start w:val="189"/>
      <w:numFmt w:val="bullet"/>
      <w:lvlText w:val="o"/>
      <w:lvlJc w:val="left"/>
      <w:pPr>
        <w:tabs>
          <w:tab w:val="num" w:pos="1440"/>
        </w:tabs>
        <w:ind w:left="1440" w:hanging="360"/>
      </w:pPr>
      <w:rPr>
        <w:rFonts w:ascii="Courier New" w:hAnsi="Courier New" w:hint="default"/>
      </w:rPr>
    </w:lvl>
    <w:lvl w:ilvl="2" w:tplc="99DAC354" w:tentative="1">
      <w:start w:val="1"/>
      <w:numFmt w:val="bullet"/>
      <w:lvlText w:val=""/>
      <w:lvlJc w:val="left"/>
      <w:pPr>
        <w:tabs>
          <w:tab w:val="num" w:pos="2160"/>
        </w:tabs>
        <w:ind w:left="2160" w:hanging="360"/>
      </w:pPr>
      <w:rPr>
        <w:rFonts w:ascii="Symbol" w:hAnsi="Symbol" w:hint="default"/>
      </w:rPr>
    </w:lvl>
    <w:lvl w:ilvl="3" w:tplc="02024A4E" w:tentative="1">
      <w:start w:val="1"/>
      <w:numFmt w:val="bullet"/>
      <w:lvlText w:val=""/>
      <w:lvlJc w:val="left"/>
      <w:pPr>
        <w:tabs>
          <w:tab w:val="num" w:pos="2880"/>
        </w:tabs>
        <w:ind w:left="2880" w:hanging="360"/>
      </w:pPr>
      <w:rPr>
        <w:rFonts w:ascii="Symbol" w:hAnsi="Symbol" w:hint="default"/>
      </w:rPr>
    </w:lvl>
    <w:lvl w:ilvl="4" w:tplc="EBAA6D18" w:tentative="1">
      <w:start w:val="1"/>
      <w:numFmt w:val="bullet"/>
      <w:lvlText w:val=""/>
      <w:lvlJc w:val="left"/>
      <w:pPr>
        <w:tabs>
          <w:tab w:val="num" w:pos="3600"/>
        </w:tabs>
        <w:ind w:left="3600" w:hanging="360"/>
      </w:pPr>
      <w:rPr>
        <w:rFonts w:ascii="Symbol" w:hAnsi="Symbol" w:hint="default"/>
      </w:rPr>
    </w:lvl>
    <w:lvl w:ilvl="5" w:tplc="D3389252" w:tentative="1">
      <w:start w:val="1"/>
      <w:numFmt w:val="bullet"/>
      <w:lvlText w:val=""/>
      <w:lvlJc w:val="left"/>
      <w:pPr>
        <w:tabs>
          <w:tab w:val="num" w:pos="4320"/>
        </w:tabs>
        <w:ind w:left="4320" w:hanging="360"/>
      </w:pPr>
      <w:rPr>
        <w:rFonts w:ascii="Symbol" w:hAnsi="Symbol" w:hint="default"/>
      </w:rPr>
    </w:lvl>
    <w:lvl w:ilvl="6" w:tplc="D95AF6C8" w:tentative="1">
      <w:start w:val="1"/>
      <w:numFmt w:val="bullet"/>
      <w:lvlText w:val=""/>
      <w:lvlJc w:val="left"/>
      <w:pPr>
        <w:tabs>
          <w:tab w:val="num" w:pos="5040"/>
        </w:tabs>
        <w:ind w:left="5040" w:hanging="360"/>
      </w:pPr>
      <w:rPr>
        <w:rFonts w:ascii="Symbol" w:hAnsi="Symbol" w:hint="default"/>
      </w:rPr>
    </w:lvl>
    <w:lvl w:ilvl="7" w:tplc="EE0283BA" w:tentative="1">
      <w:start w:val="1"/>
      <w:numFmt w:val="bullet"/>
      <w:lvlText w:val=""/>
      <w:lvlJc w:val="left"/>
      <w:pPr>
        <w:tabs>
          <w:tab w:val="num" w:pos="5760"/>
        </w:tabs>
        <w:ind w:left="5760" w:hanging="360"/>
      </w:pPr>
      <w:rPr>
        <w:rFonts w:ascii="Symbol" w:hAnsi="Symbol" w:hint="default"/>
      </w:rPr>
    </w:lvl>
    <w:lvl w:ilvl="8" w:tplc="105021E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CD131E0"/>
    <w:multiLevelType w:val="hybridMultilevel"/>
    <w:tmpl w:val="CFD80E5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F506C72"/>
    <w:multiLevelType w:val="hybridMultilevel"/>
    <w:tmpl w:val="C99CF6C8"/>
    <w:lvl w:ilvl="0" w:tplc="24C4FC4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00384F"/>
    <w:multiLevelType w:val="hybridMultilevel"/>
    <w:tmpl w:val="EC228E80"/>
    <w:lvl w:ilvl="0" w:tplc="8B98A830">
      <w:start w:val="24"/>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403A72"/>
    <w:multiLevelType w:val="hybridMultilevel"/>
    <w:tmpl w:val="FFD42B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ED77EC"/>
    <w:multiLevelType w:val="hybridMultilevel"/>
    <w:tmpl w:val="5ABE9AE8"/>
    <w:lvl w:ilvl="0" w:tplc="19C27FC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2254B46"/>
    <w:multiLevelType w:val="hybridMultilevel"/>
    <w:tmpl w:val="F2CE8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81560B"/>
    <w:multiLevelType w:val="hybridMultilevel"/>
    <w:tmpl w:val="7C5C75FA"/>
    <w:lvl w:ilvl="0" w:tplc="AAC4A578">
      <w:start w:val="1"/>
      <w:numFmt w:val="bullet"/>
      <w:lvlText w:val=""/>
      <w:lvlJc w:val="left"/>
      <w:pPr>
        <w:ind w:left="360" w:hanging="360"/>
      </w:pPr>
      <w:rPr>
        <w:rFonts w:ascii="Wingdings" w:eastAsiaTheme="minorEastAsia" w:hAnsi="Wingdings" w:cs="Batang"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5"/>
  </w:num>
  <w:num w:numId="3">
    <w:abstractNumId w:val="39"/>
  </w:num>
  <w:num w:numId="4">
    <w:abstractNumId w:val="43"/>
  </w:num>
  <w:num w:numId="5">
    <w:abstractNumId w:val="28"/>
  </w:num>
  <w:num w:numId="6">
    <w:abstractNumId w:val="19"/>
  </w:num>
  <w:num w:numId="7">
    <w:abstractNumId w:val="44"/>
  </w:num>
  <w:num w:numId="8">
    <w:abstractNumId w:val="3"/>
  </w:num>
  <w:num w:numId="9">
    <w:abstractNumId w:val="42"/>
  </w:num>
  <w:num w:numId="10">
    <w:abstractNumId w:val="24"/>
  </w:num>
  <w:num w:numId="11">
    <w:abstractNumId w:val="11"/>
  </w:num>
  <w:num w:numId="12">
    <w:abstractNumId w:val="12"/>
  </w:num>
  <w:num w:numId="13">
    <w:abstractNumId w:val="41"/>
  </w:num>
  <w:num w:numId="14">
    <w:abstractNumId w:val="17"/>
  </w:num>
  <w:num w:numId="15">
    <w:abstractNumId w:val="18"/>
  </w:num>
  <w:num w:numId="16">
    <w:abstractNumId w:val="15"/>
  </w:num>
  <w:num w:numId="17">
    <w:abstractNumId w:val="29"/>
  </w:num>
  <w:num w:numId="18">
    <w:abstractNumId w:val="38"/>
  </w:num>
  <w:num w:numId="19">
    <w:abstractNumId w:val="0"/>
  </w:num>
  <w:num w:numId="20">
    <w:abstractNumId w:val="33"/>
  </w:num>
  <w:num w:numId="21">
    <w:abstractNumId w:val="13"/>
  </w:num>
  <w:num w:numId="22">
    <w:abstractNumId w:val="7"/>
  </w:num>
  <w:num w:numId="23">
    <w:abstractNumId w:val="0"/>
  </w:num>
  <w:num w:numId="24">
    <w:abstractNumId w:val="28"/>
  </w:num>
  <w:num w:numId="25">
    <w:abstractNumId w:val="28"/>
  </w:num>
  <w:num w:numId="26">
    <w:abstractNumId w:val="28"/>
  </w:num>
  <w:num w:numId="27">
    <w:abstractNumId w:val="27"/>
  </w:num>
  <w:num w:numId="28">
    <w:abstractNumId w:val="22"/>
  </w:num>
  <w:num w:numId="29">
    <w:abstractNumId w:val="5"/>
  </w:num>
  <w:num w:numId="30">
    <w:abstractNumId w:val="25"/>
  </w:num>
  <w:num w:numId="31">
    <w:abstractNumId w:val="37"/>
  </w:num>
  <w:num w:numId="32">
    <w:abstractNumId w:val="1"/>
  </w:num>
  <w:num w:numId="33">
    <w:abstractNumId w:val="30"/>
  </w:num>
  <w:num w:numId="34">
    <w:abstractNumId w:val="31"/>
  </w:num>
  <w:num w:numId="35">
    <w:abstractNumId w:val="16"/>
  </w:num>
  <w:num w:numId="36">
    <w:abstractNumId w:val="34"/>
  </w:num>
  <w:num w:numId="37">
    <w:abstractNumId w:val="23"/>
  </w:num>
  <w:num w:numId="38">
    <w:abstractNumId w:val="10"/>
  </w:num>
  <w:num w:numId="39">
    <w:abstractNumId w:val="40"/>
  </w:num>
  <w:num w:numId="40">
    <w:abstractNumId w:val="4"/>
  </w:num>
  <w:num w:numId="41">
    <w:abstractNumId w:val="26"/>
  </w:num>
  <w:num w:numId="42">
    <w:abstractNumId w:val="6"/>
  </w:num>
  <w:num w:numId="43">
    <w:abstractNumId w:val="9"/>
  </w:num>
  <w:num w:numId="44">
    <w:abstractNumId w:val="8"/>
  </w:num>
  <w:num w:numId="45">
    <w:abstractNumId w:val="35"/>
  </w:num>
  <w:num w:numId="46">
    <w:abstractNumId w:val="36"/>
  </w:num>
  <w:num w:numId="47">
    <w:abstractNumId w:val="21"/>
  </w:num>
  <w:num w:numId="48">
    <w:abstractNumId w:val="2"/>
  </w:num>
  <w:num w:numId="49">
    <w:abstractNumId w:val="20"/>
  </w:num>
  <w:num w:numId="50">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7C0"/>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0EA3"/>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50"/>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982"/>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DC7"/>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0F2D"/>
    <w:rsid w:val="00091056"/>
    <w:rsid w:val="000911AE"/>
    <w:rsid w:val="000911E9"/>
    <w:rsid w:val="00091325"/>
    <w:rsid w:val="0009138F"/>
    <w:rsid w:val="000922BA"/>
    <w:rsid w:val="00092409"/>
    <w:rsid w:val="000929F2"/>
    <w:rsid w:val="00092AC2"/>
    <w:rsid w:val="00092DD8"/>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8B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4D4"/>
    <w:rsid w:val="000D4B31"/>
    <w:rsid w:val="000D4C4E"/>
    <w:rsid w:val="000D5077"/>
    <w:rsid w:val="000D5362"/>
    <w:rsid w:val="000D5425"/>
    <w:rsid w:val="000D546E"/>
    <w:rsid w:val="000D55CC"/>
    <w:rsid w:val="000D57F8"/>
    <w:rsid w:val="000D5851"/>
    <w:rsid w:val="000D5C60"/>
    <w:rsid w:val="000D5E12"/>
    <w:rsid w:val="000D608C"/>
    <w:rsid w:val="000D6096"/>
    <w:rsid w:val="000D61C8"/>
    <w:rsid w:val="000D6A2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0D"/>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EB6"/>
    <w:rsid w:val="00104031"/>
    <w:rsid w:val="001042E8"/>
    <w:rsid w:val="001043C2"/>
    <w:rsid w:val="001043E1"/>
    <w:rsid w:val="001046E1"/>
    <w:rsid w:val="00104DDC"/>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2EE"/>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91B"/>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033"/>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5F0"/>
    <w:rsid w:val="00163E5F"/>
    <w:rsid w:val="001645BC"/>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0"/>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0C"/>
    <w:rsid w:val="001974A3"/>
    <w:rsid w:val="00197B53"/>
    <w:rsid w:val="001A0733"/>
    <w:rsid w:val="001A07D2"/>
    <w:rsid w:val="001A095B"/>
    <w:rsid w:val="001A123F"/>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2C8C"/>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B7DD0"/>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1DD"/>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01"/>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5F99"/>
    <w:rsid w:val="001E62F4"/>
    <w:rsid w:val="001E66C6"/>
    <w:rsid w:val="001E6712"/>
    <w:rsid w:val="001E6A9F"/>
    <w:rsid w:val="001E6D84"/>
    <w:rsid w:val="001E6F4C"/>
    <w:rsid w:val="001E737B"/>
    <w:rsid w:val="001E73E5"/>
    <w:rsid w:val="001E7504"/>
    <w:rsid w:val="001E750B"/>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7A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0DA"/>
    <w:rsid w:val="002217F6"/>
    <w:rsid w:val="00221DE9"/>
    <w:rsid w:val="00221EE0"/>
    <w:rsid w:val="00221F4A"/>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5A"/>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873"/>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2C2"/>
    <w:rsid w:val="0026779C"/>
    <w:rsid w:val="00267901"/>
    <w:rsid w:val="00270284"/>
    <w:rsid w:val="002702FB"/>
    <w:rsid w:val="00270470"/>
    <w:rsid w:val="0027053C"/>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26E"/>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6F6"/>
    <w:rsid w:val="00292715"/>
    <w:rsid w:val="0029285C"/>
    <w:rsid w:val="002928EB"/>
    <w:rsid w:val="00292BCE"/>
    <w:rsid w:val="00293066"/>
    <w:rsid w:val="00293257"/>
    <w:rsid w:val="00293AA9"/>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BE3"/>
    <w:rsid w:val="002A7E96"/>
    <w:rsid w:val="002A7F7E"/>
    <w:rsid w:val="002A7FCE"/>
    <w:rsid w:val="002B02E7"/>
    <w:rsid w:val="002B0454"/>
    <w:rsid w:val="002B08CF"/>
    <w:rsid w:val="002B0990"/>
    <w:rsid w:val="002B0A7D"/>
    <w:rsid w:val="002B0AC1"/>
    <w:rsid w:val="002B0E2D"/>
    <w:rsid w:val="002B1A69"/>
    <w:rsid w:val="002B1DD3"/>
    <w:rsid w:val="002B1E19"/>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1E2B"/>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28D"/>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CC4"/>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A2C"/>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55F"/>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0D0"/>
    <w:rsid w:val="0031757D"/>
    <w:rsid w:val="003178BE"/>
    <w:rsid w:val="003178DA"/>
    <w:rsid w:val="00317C2F"/>
    <w:rsid w:val="00317DB8"/>
    <w:rsid w:val="00317DCB"/>
    <w:rsid w:val="003200FE"/>
    <w:rsid w:val="00320144"/>
    <w:rsid w:val="0032014D"/>
    <w:rsid w:val="00320436"/>
    <w:rsid w:val="0032053F"/>
    <w:rsid w:val="00320618"/>
    <w:rsid w:val="00320B85"/>
    <w:rsid w:val="00320D3F"/>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A7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1CE"/>
    <w:rsid w:val="00352480"/>
    <w:rsid w:val="00352D9C"/>
    <w:rsid w:val="00352DA4"/>
    <w:rsid w:val="00352FE5"/>
    <w:rsid w:val="003530D2"/>
    <w:rsid w:val="0035331A"/>
    <w:rsid w:val="003534E1"/>
    <w:rsid w:val="0035371C"/>
    <w:rsid w:val="00353832"/>
    <w:rsid w:val="003538E3"/>
    <w:rsid w:val="003545D6"/>
    <w:rsid w:val="0035484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582"/>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7B6"/>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0E94"/>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5F4"/>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12A"/>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29B"/>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1A"/>
    <w:rsid w:val="003D41A6"/>
    <w:rsid w:val="003D41EC"/>
    <w:rsid w:val="003D4363"/>
    <w:rsid w:val="003D441C"/>
    <w:rsid w:val="003D46A1"/>
    <w:rsid w:val="003D4989"/>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5E5E"/>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4D67"/>
    <w:rsid w:val="003F502C"/>
    <w:rsid w:val="003F535C"/>
    <w:rsid w:val="003F569F"/>
    <w:rsid w:val="003F5C6C"/>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2F0"/>
    <w:rsid w:val="004018BC"/>
    <w:rsid w:val="00401998"/>
    <w:rsid w:val="0040209C"/>
    <w:rsid w:val="004020D4"/>
    <w:rsid w:val="004021B6"/>
    <w:rsid w:val="00402D95"/>
    <w:rsid w:val="00403701"/>
    <w:rsid w:val="004037BF"/>
    <w:rsid w:val="004037DB"/>
    <w:rsid w:val="0040387C"/>
    <w:rsid w:val="00403976"/>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68"/>
    <w:rsid w:val="00411C8F"/>
    <w:rsid w:val="00411CCD"/>
    <w:rsid w:val="00411CE3"/>
    <w:rsid w:val="00411D77"/>
    <w:rsid w:val="00411EB4"/>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366"/>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821"/>
    <w:rsid w:val="00443F5F"/>
    <w:rsid w:val="00443FF7"/>
    <w:rsid w:val="004447AB"/>
    <w:rsid w:val="004447B9"/>
    <w:rsid w:val="00444BA7"/>
    <w:rsid w:val="00445462"/>
    <w:rsid w:val="00445A3D"/>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E05"/>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999"/>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42"/>
    <w:rsid w:val="00483FAF"/>
    <w:rsid w:val="00484A77"/>
    <w:rsid w:val="00485334"/>
    <w:rsid w:val="0048540F"/>
    <w:rsid w:val="00485970"/>
    <w:rsid w:val="00485BD6"/>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832"/>
    <w:rsid w:val="004A5C80"/>
    <w:rsid w:val="004A5DF3"/>
    <w:rsid w:val="004A5EBA"/>
    <w:rsid w:val="004A6134"/>
    <w:rsid w:val="004A6135"/>
    <w:rsid w:val="004A6328"/>
    <w:rsid w:val="004A6EE7"/>
    <w:rsid w:val="004A7092"/>
    <w:rsid w:val="004A773A"/>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874"/>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5E7"/>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66"/>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5D4"/>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0DB"/>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68C"/>
    <w:rsid w:val="005547A0"/>
    <w:rsid w:val="00554BE7"/>
    <w:rsid w:val="00554D99"/>
    <w:rsid w:val="0055532B"/>
    <w:rsid w:val="0055539B"/>
    <w:rsid w:val="00555699"/>
    <w:rsid w:val="00555AE8"/>
    <w:rsid w:val="00555FBA"/>
    <w:rsid w:val="00556976"/>
    <w:rsid w:val="00556D63"/>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24"/>
    <w:rsid w:val="005768C1"/>
    <w:rsid w:val="00576D6C"/>
    <w:rsid w:val="00577A2E"/>
    <w:rsid w:val="00577A7D"/>
    <w:rsid w:val="00577EC0"/>
    <w:rsid w:val="00577F95"/>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4AC"/>
    <w:rsid w:val="00587502"/>
    <w:rsid w:val="00587ABD"/>
    <w:rsid w:val="00587CF0"/>
    <w:rsid w:val="00587F43"/>
    <w:rsid w:val="00587FC0"/>
    <w:rsid w:val="0059032C"/>
    <w:rsid w:val="005906AD"/>
    <w:rsid w:val="005909D4"/>
    <w:rsid w:val="00590A44"/>
    <w:rsid w:val="00590A7D"/>
    <w:rsid w:val="00590B78"/>
    <w:rsid w:val="00590DA6"/>
    <w:rsid w:val="00590F38"/>
    <w:rsid w:val="005912C8"/>
    <w:rsid w:val="00591472"/>
    <w:rsid w:val="00591931"/>
    <w:rsid w:val="00591A24"/>
    <w:rsid w:val="00591C7D"/>
    <w:rsid w:val="00591E8C"/>
    <w:rsid w:val="00591EFE"/>
    <w:rsid w:val="0059240E"/>
    <w:rsid w:val="00592712"/>
    <w:rsid w:val="005927C3"/>
    <w:rsid w:val="00592B03"/>
    <w:rsid w:val="005931A2"/>
    <w:rsid w:val="00593917"/>
    <w:rsid w:val="00593AB9"/>
    <w:rsid w:val="00593DDC"/>
    <w:rsid w:val="005940C1"/>
    <w:rsid w:val="005941D4"/>
    <w:rsid w:val="00594780"/>
    <w:rsid w:val="005949F3"/>
    <w:rsid w:val="00594AB2"/>
    <w:rsid w:val="00594ABB"/>
    <w:rsid w:val="00594B83"/>
    <w:rsid w:val="00594D1C"/>
    <w:rsid w:val="00594E36"/>
    <w:rsid w:val="00594F0A"/>
    <w:rsid w:val="00595248"/>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D72"/>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1FF6"/>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2D11"/>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26D"/>
    <w:rsid w:val="005E63B7"/>
    <w:rsid w:val="005E661D"/>
    <w:rsid w:val="005E66DA"/>
    <w:rsid w:val="005E6AEB"/>
    <w:rsid w:val="005E72EB"/>
    <w:rsid w:val="005E7418"/>
    <w:rsid w:val="005E7648"/>
    <w:rsid w:val="005E7748"/>
    <w:rsid w:val="005E775D"/>
    <w:rsid w:val="005E7D52"/>
    <w:rsid w:val="005F01B1"/>
    <w:rsid w:val="005F0312"/>
    <w:rsid w:val="005F078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76"/>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B9"/>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A35"/>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CB0"/>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AA0"/>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109"/>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4F8F"/>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4BD"/>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15"/>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3E2"/>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62"/>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A32"/>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897"/>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47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916"/>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A8"/>
    <w:rsid w:val="007820FA"/>
    <w:rsid w:val="0078237B"/>
    <w:rsid w:val="00782644"/>
    <w:rsid w:val="00782789"/>
    <w:rsid w:val="0078285F"/>
    <w:rsid w:val="007829A0"/>
    <w:rsid w:val="00782A33"/>
    <w:rsid w:val="00782C05"/>
    <w:rsid w:val="00783207"/>
    <w:rsid w:val="00783259"/>
    <w:rsid w:val="00783659"/>
    <w:rsid w:val="00783702"/>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5D"/>
    <w:rsid w:val="007875BB"/>
    <w:rsid w:val="00787E42"/>
    <w:rsid w:val="00790957"/>
    <w:rsid w:val="00790CC5"/>
    <w:rsid w:val="00790E42"/>
    <w:rsid w:val="00791266"/>
    <w:rsid w:val="007914C2"/>
    <w:rsid w:val="0079162F"/>
    <w:rsid w:val="00791E20"/>
    <w:rsid w:val="00791F18"/>
    <w:rsid w:val="00792657"/>
    <w:rsid w:val="007928C7"/>
    <w:rsid w:val="007937C2"/>
    <w:rsid w:val="00793A3B"/>
    <w:rsid w:val="0079405A"/>
    <w:rsid w:val="007942CD"/>
    <w:rsid w:val="00794300"/>
    <w:rsid w:val="00794371"/>
    <w:rsid w:val="007943CF"/>
    <w:rsid w:val="0079456F"/>
    <w:rsid w:val="00794767"/>
    <w:rsid w:val="00794835"/>
    <w:rsid w:val="00794924"/>
    <w:rsid w:val="0079498E"/>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44B"/>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59"/>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1077"/>
    <w:rsid w:val="007D229A"/>
    <w:rsid w:val="007D2B32"/>
    <w:rsid w:val="007D2DA2"/>
    <w:rsid w:val="007D2E0D"/>
    <w:rsid w:val="007D2E8D"/>
    <w:rsid w:val="007D2F44"/>
    <w:rsid w:val="007D2F4D"/>
    <w:rsid w:val="007D34C5"/>
    <w:rsid w:val="007D3EB5"/>
    <w:rsid w:val="007D4178"/>
    <w:rsid w:val="007D488A"/>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2F6"/>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1EA5"/>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C09"/>
    <w:rsid w:val="00812090"/>
    <w:rsid w:val="008123A6"/>
    <w:rsid w:val="00812589"/>
    <w:rsid w:val="00812767"/>
    <w:rsid w:val="00812B1B"/>
    <w:rsid w:val="00813130"/>
    <w:rsid w:val="0081449A"/>
    <w:rsid w:val="00814565"/>
    <w:rsid w:val="00814801"/>
    <w:rsid w:val="00814A06"/>
    <w:rsid w:val="00814ED9"/>
    <w:rsid w:val="0081505C"/>
    <w:rsid w:val="008157C3"/>
    <w:rsid w:val="008157E8"/>
    <w:rsid w:val="0081581D"/>
    <w:rsid w:val="00815E11"/>
    <w:rsid w:val="00816F50"/>
    <w:rsid w:val="008170D2"/>
    <w:rsid w:val="008172BE"/>
    <w:rsid w:val="0081735F"/>
    <w:rsid w:val="008177C3"/>
    <w:rsid w:val="00817B71"/>
    <w:rsid w:val="00817C05"/>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9BC"/>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C39"/>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09"/>
    <w:rsid w:val="008509C4"/>
    <w:rsid w:val="00850AE0"/>
    <w:rsid w:val="00850D3E"/>
    <w:rsid w:val="00851132"/>
    <w:rsid w:val="00851581"/>
    <w:rsid w:val="008516BD"/>
    <w:rsid w:val="00851A7A"/>
    <w:rsid w:val="00851B01"/>
    <w:rsid w:val="008524D2"/>
    <w:rsid w:val="0085268A"/>
    <w:rsid w:val="008526A1"/>
    <w:rsid w:val="008528B6"/>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C"/>
    <w:rsid w:val="0087252D"/>
    <w:rsid w:val="00872D3F"/>
    <w:rsid w:val="008733E4"/>
    <w:rsid w:val="00873484"/>
    <w:rsid w:val="008737A8"/>
    <w:rsid w:val="00873B01"/>
    <w:rsid w:val="00873F15"/>
    <w:rsid w:val="0087401C"/>
    <w:rsid w:val="00874096"/>
    <w:rsid w:val="008740EF"/>
    <w:rsid w:val="00875045"/>
    <w:rsid w:val="00875063"/>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5EC"/>
    <w:rsid w:val="008838D5"/>
    <w:rsid w:val="0088395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852"/>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828"/>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092"/>
    <w:rsid w:val="008E4514"/>
    <w:rsid w:val="008E4BC6"/>
    <w:rsid w:val="008E4C1A"/>
    <w:rsid w:val="008E5034"/>
    <w:rsid w:val="008E54FA"/>
    <w:rsid w:val="008E5BF2"/>
    <w:rsid w:val="008E5C81"/>
    <w:rsid w:val="008E6B63"/>
    <w:rsid w:val="008E6BF9"/>
    <w:rsid w:val="008E718F"/>
    <w:rsid w:val="008E7332"/>
    <w:rsid w:val="008E73AD"/>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0AE"/>
    <w:rsid w:val="008F23D8"/>
    <w:rsid w:val="008F2C03"/>
    <w:rsid w:val="008F2E66"/>
    <w:rsid w:val="008F2FD5"/>
    <w:rsid w:val="008F33E5"/>
    <w:rsid w:val="008F3447"/>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082"/>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FFD"/>
    <w:rsid w:val="00916181"/>
    <w:rsid w:val="00916266"/>
    <w:rsid w:val="00916630"/>
    <w:rsid w:val="0091663C"/>
    <w:rsid w:val="00916719"/>
    <w:rsid w:val="00916925"/>
    <w:rsid w:val="00916B19"/>
    <w:rsid w:val="00916E9D"/>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8B"/>
    <w:rsid w:val="00951ADB"/>
    <w:rsid w:val="00951CBD"/>
    <w:rsid w:val="009520BC"/>
    <w:rsid w:val="00952620"/>
    <w:rsid w:val="00952C7B"/>
    <w:rsid w:val="00953268"/>
    <w:rsid w:val="009534BD"/>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6B8"/>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007"/>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1E08"/>
    <w:rsid w:val="009822D8"/>
    <w:rsid w:val="009826C8"/>
    <w:rsid w:val="00982BA6"/>
    <w:rsid w:val="009836E4"/>
    <w:rsid w:val="00983994"/>
    <w:rsid w:val="00983E12"/>
    <w:rsid w:val="009840EC"/>
    <w:rsid w:val="0098412F"/>
    <w:rsid w:val="00984748"/>
    <w:rsid w:val="00984A8E"/>
    <w:rsid w:val="00984CD7"/>
    <w:rsid w:val="00984FCC"/>
    <w:rsid w:val="009856C8"/>
    <w:rsid w:val="00985892"/>
    <w:rsid w:val="00985E22"/>
    <w:rsid w:val="00985F28"/>
    <w:rsid w:val="00985F70"/>
    <w:rsid w:val="0098608B"/>
    <w:rsid w:val="00986149"/>
    <w:rsid w:val="00986176"/>
    <w:rsid w:val="009868A1"/>
    <w:rsid w:val="0098693D"/>
    <w:rsid w:val="00986E7F"/>
    <w:rsid w:val="00987536"/>
    <w:rsid w:val="009875EE"/>
    <w:rsid w:val="009878B0"/>
    <w:rsid w:val="0099088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8CC"/>
    <w:rsid w:val="00993957"/>
    <w:rsid w:val="00993BC8"/>
    <w:rsid w:val="00993C96"/>
    <w:rsid w:val="00993EC0"/>
    <w:rsid w:val="0099439C"/>
    <w:rsid w:val="00994871"/>
    <w:rsid w:val="00994886"/>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18F8"/>
    <w:rsid w:val="009A290E"/>
    <w:rsid w:val="009A291A"/>
    <w:rsid w:val="009A2AAD"/>
    <w:rsid w:val="009A2B88"/>
    <w:rsid w:val="009A2D22"/>
    <w:rsid w:val="009A2DF9"/>
    <w:rsid w:val="009A2E39"/>
    <w:rsid w:val="009A3A86"/>
    <w:rsid w:val="009A3CAC"/>
    <w:rsid w:val="009A3E27"/>
    <w:rsid w:val="009A3EB4"/>
    <w:rsid w:val="009A4595"/>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132"/>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5AC"/>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2E5"/>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25"/>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CE"/>
    <w:rsid w:val="00A108EE"/>
    <w:rsid w:val="00A10943"/>
    <w:rsid w:val="00A10B5A"/>
    <w:rsid w:val="00A10BB8"/>
    <w:rsid w:val="00A10D59"/>
    <w:rsid w:val="00A10F29"/>
    <w:rsid w:val="00A11213"/>
    <w:rsid w:val="00A11295"/>
    <w:rsid w:val="00A112E7"/>
    <w:rsid w:val="00A11B39"/>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B74"/>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7C"/>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AC1"/>
    <w:rsid w:val="00A31AE2"/>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195"/>
    <w:rsid w:val="00A402A2"/>
    <w:rsid w:val="00A40AE3"/>
    <w:rsid w:val="00A41A48"/>
    <w:rsid w:val="00A420C8"/>
    <w:rsid w:val="00A42EB2"/>
    <w:rsid w:val="00A43085"/>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A7B"/>
    <w:rsid w:val="00A47BC0"/>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DE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8D2"/>
    <w:rsid w:val="00A63BF3"/>
    <w:rsid w:val="00A641E4"/>
    <w:rsid w:val="00A64813"/>
    <w:rsid w:val="00A64942"/>
    <w:rsid w:val="00A64A76"/>
    <w:rsid w:val="00A64FEB"/>
    <w:rsid w:val="00A65178"/>
    <w:rsid w:val="00A654E1"/>
    <w:rsid w:val="00A65500"/>
    <w:rsid w:val="00A656DB"/>
    <w:rsid w:val="00A658D2"/>
    <w:rsid w:val="00A658D6"/>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1D9"/>
    <w:rsid w:val="00A74A92"/>
    <w:rsid w:val="00A74BF9"/>
    <w:rsid w:val="00A75BA0"/>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9A8"/>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764"/>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373"/>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167"/>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0BA"/>
    <w:rsid w:val="00AB43EC"/>
    <w:rsid w:val="00AB4710"/>
    <w:rsid w:val="00AB48F1"/>
    <w:rsid w:val="00AB4921"/>
    <w:rsid w:val="00AB4BF4"/>
    <w:rsid w:val="00AB4C00"/>
    <w:rsid w:val="00AB4E4F"/>
    <w:rsid w:val="00AB4F8A"/>
    <w:rsid w:val="00AB5194"/>
    <w:rsid w:val="00AB52BD"/>
    <w:rsid w:val="00AB55A8"/>
    <w:rsid w:val="00AB56D4"/>
    <w:rsid w:val="00AB57B5"/>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31B"/>
    <w:rsid w:val="00AF059E"/>
    <w:rsid w:val="00AF0D1C"/>
    <w:rsid w:val="00AF1258"/>
    <w:rsid w:val="00AF14D7"/>
    <w:rsid w:val="00AF16B0"/>
    <w:rsid w:val="00AF1737"/>
    <w:rsid w:val="00AF1B79"/>
    <w:rsid w:val="00AF1C11"/>
    <w:rsid w:val="00AF25D5"/>
    <w:rsid w:val="00AF3313"/>
    <w:rsid w:val="00AF3522"/>
    <w:rsid w:val="00AF3828"/>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527"/>
    <w:rsid w:val="00B11EE8"/>
    <w:rsid w:val="00B1236F"/>
    <w:rsid w:val="00B126FC"/>
    <w:rsid w:val="00B128C3"/>
    <w:rsid w:val="00B128DD"/>
    <w:rsid w:val="00B12FCC"/>
    <w:rsid w:val="00B131A6"/>
    <w:rsid w:val="00B14543"/>
    <w:rsid w:val="00B147E9"/>
    <w:rsid w:val="00B14802"/>
    <w:rsid w:val="00B14860"/>
    <w:rsid w:val="00B14B65"/>
    <w:rsid w:val="00B14C64"/>
    <w:rsid w:val="00B14D36"/>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771"/>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B38"/>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587"/>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179"/>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4D7"/>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50"/>
    <w:rsid w:val="00C0076C"/>
    <w:rsid w:val="00C009CB"/>
    <w:rsid w:val="00C00B23"/>
    <w:rsid w:val="00C00C07"/>
    <w:rsid w:val="00C015A9"/>
    <w:rsid w:val="00C01671"/>
    <w:rsid w:val="00C01F5A"/>
    <w:rsid w:val="00C02419"/>
    <w:rsid w:val="00C02554"/>
    <w:rsid w:val="00C02766"/>
    <w:rsid w:val="00C028ED"/>
    <w:rsid w:val="00C02975"/>
    <w:rsid w:val="00C03A54"/>
    <w:rsid w:val="00C03CA8"/>
    <w:rsid w:val="00C03EE8"/>
    <w:rsid w:val="00C04513"/>
    <w:rsid w:val="00C04839"/>
    <w:rsid w:val="00C04873"/>
    <w:rsid w:val="00C055CE"/>
    <w:rsid w:val="00C055E8"/>
    <w:rsid w:val="00C0574C"/>
    <w:rsid w:val="00C05815"/>
    <w:rsid w:val="00C058C5"/>
    <w:rsid w:val="00C05BEC"/>
    <w:rsid w:val="00C05E6E"/>
    <w:rsid w:val="00C064AA"/>
    <w:rsid w:val="00C06617"/>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B07"/>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A64"/>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CD4"/>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5"/>
    <w:rsid w:val="00C626DF"/>
    <w:rsid w:val="00C62A75"/>
    <w:rsid w:val="00C62CD5"/>
    <w:rsid w:val="00C62D91"/>
    <w:rsid w:val="00C62F50"/>
    <w:rsid w:val="00C62F70"/>
    <w:rsid w:val="00C6306D"/>
    <w:rsid w:val="00C6323D"/>
    <w:rsid w:val="00C63508"/>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75D"/>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8B5"/>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7F"/>
    <w:rsid w:val="00CB01FA"/>
    <w:rsid w:val="00CB050E"/>
    <w:rsid w:val="00CB0737"/>
    <w:rsid w:val="00CB097A"/>
    <w:rsid w:val="00CB0A3A"/>
    <w:rsid w:val="00CB10F6"/>
    <w:rsid w:val="00CB1C37"/>
    <w:rsid w:val="00CB1E1D"/>
    <w:rsid w:val="00CB1EF1"/>
    <w:rsid w:val="00CB1FAB"/>
    <w:rsid w:val="00CB20EF"/>
    <w:rsid w:val="00CB21F0"/>
    <w:rsid w:val="00CB22B2"/>
    <w:rsid w:val="00CB22BD"/>
    <w:rsid w:val="00CB26EC"/>
    <w:rsid w:val="00CB2CC3"/>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3B"/>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02A"/>
    <w:rsid w:val="00CD43D0"/>
    <w:rsid w:val="00CD441B"/>
    <w:rsid w:val="00CD442B"/>
    <w:rsid w:val="00CD4702"/>
    <w:rsid w:val="00CD4828"/>
    <w:rsid w:val="00CD4A58"/>
    <w:rsid w:val="00CD4DF0"/>
    <w:rsid w:val="00CD5315"/>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328"/>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550"/>
    <w:rsid w:val="00D117B9"/>
    <w:rsid w:val="00D11825"/>
    <w:rsid w:val="00D11A10"/>
    <w:rsid w:val="00D11B0B"/>
    <w:rsid w:val="00D1204D"/>
    <w:rsid w:val="00D12293"/>
    <w:rsid w:val="00D12365"/>
    <w:rsid w:val="00D1241E"/>
    <w:rsid w:val="00D127AD"/>
    <w:rsid w:val="00D12E6B"/>
    <w:rsid w:val="00D12F30"/>
    <w:rsid w:val="00D13A60"/>
    <w:rsid w:val="00D13D26"/>
    <w:rsid w:val="00D13E2E"/>
    <w:rsid w:val="00D13F9F"/>
    <w:rsid w:val="00D14236"/>
    <w:rsid w:val="00D14553"/>
    <w:rsid w:val="00D14AF0"/>
    <w:rsid w:val="00D14BC9"/>
    <w:rsid w:val="00D14DB1"/>
    <w:rsid w:val="00D14E28"/>
    <w:rsid w:val="00D15368"/>
    <w:rsid w:val="00D15A1B"/>
    <w:rsid w:val="00D15BAC"/>
    <w:rsid w:val="00D15C50"/>
    <w:rsid w:val="00D15E51"/>
    <w:rsid w:val="00D15EA4"/>
    <w:rsid w:val="00D15F43"/>
    <w:rsid w:val="00D16014"/>
    <w:rsid w:val="00D16542"/>
    <w:rsid w:val="00D1656E"/>
    <w:rsid w:val="00D1664A"/>
    <w:rsid w:val="00D16820"/>
    <w:rsid w:val="00D1699D"/>
    <w:rsid w:val="00D16A87"/>
    <w:rsid w:val="00D16D3A"/>
    <w:rsid w:val="00D16DDC"/>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E85"/>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4C8"/>
    <w:rsid w:val="00D81792"/>
    <w:rsid w:val="00D819B1"/>
    <w:rsid w:val="00D81A57"/>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1D"/>
    <w:rsid w:val="00D95E34"/>
    <w:rsid w:val="00D96219"/>
    <w:rsid w:val="00D96443"/>
    <w:rsid w:val="00D9648B"/>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236"/>
    <w:rsid w:val="00DA6494"/>
    <w:rsid w:val="00DA6516"/>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AEB"/>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084"/>
    <w:rsid w:val="00DB7FD6"/>
    <w:rsid w:val="00DC020A"/>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406"/>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5A5"/>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29D"/>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6C47"/>
    <w:rsid w:val="00E070C5"/>
    <w:rsid w:val="00E07255"/>
    <w:rsid w:val="00E0728F"/>
    <w:rsid w:val="00E073F1"/>
    <w:rsid w:val="00E0755C"/>
    <w:rsid w:val="00E075C8"/>
    <w:rsid w:val="00E07877"/>
    <w:rsid w:val="00E07C85"/>
    <w:rsid w:val="00E07EA3"/>
    <w:rsid w:val="00E07F4D"/>
    <w:rsid w:val="00E10DB2"/>
    <w:rsid w:val="00E1120C"/>
    <w:rsid w:val="00E11654"/>
    <w:rsid w:val="00E12CBA"/>
    <w:rsid w:val="00E13A42"/>
    <w:rsid w:val="00E13F43"/>
    <w:rsid w:val="00E14028"/>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1B5"/>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37F17"/>
    <w:rsid w:val="00E405A7"/>
    <w:rsid w:val="00E40847"/>
    <w:rsid w:val="00E40AD5"/>
    <w:rsid w:val="00E40B47"/>
    <w:rsid w:val="00E40D91"/>
    <w:rsid w:val="00E40E0F"/>
    <w:rsid w:val="00E41A78"/>
    <w:rsid w:val="00E41E2C"/>
    <w:rsid w:val="00E42024"/>
    <w:rsid w:val="00E42040"/>
    <w:rsid w:val="00E42614"/>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47B"/>
    <w:rsid w:val="00E60534"/>
    <w:rsid w:val="00E60961"/>
    <w:rsid w:val="00E60BD0"/>
    <w:rsid w:val="00E60DC5"/>
    <w:rsid w:val="00E60F30"/>
    <w:rsid w:val="00E6148D"/>
    <w:rsid w:val="00E615E8"/>
    <w:rsid w:val="00E61778"/>
    <w:rsid w:val="00E61862"/>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87827"/>
    <w:rsid w:val="00E879A0"/>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0EBF"/>
    <w:rsid w:val="00EC100B"/>
    <w:rsid w:val="00EC12A2"/>
    <w:rsid w:val="00EC1837"/>
    <w:rsid w:val="00EC1EE5"/>
    <w:rsid w:val="00EC257A"/>
    <w:rsid w:val="00EC2D80"/>
    <w:rsid w:val="00EC2E2D"/>
    <w:rsid w:val="00EC34C3"/>
    <w:rsid w:val="00EC3A1E"/>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315"/>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2B2"/>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90"/>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0"/>
    <w:rsid w:val="00F21D85"/>
    <w:rsid w:val="00F21EEC"/>
    <w:rsid w:val="00F2250A"/>
    <w:rsid w:val="00F229A0"/>
    <w:rsid w:val="00F22D87"/>
    <w:rsid w:val="00F2380E"/>
    <w:rsid w:val="00F23B4A"/>
    <w:rsid w:val="00F2467D"/>
    <w:rsid w:val="00F24788"/>
    <w:rsid w:val="00F25320"/>
    <w:rsid w:val="00F256A9"/>
    <w:rsid w:val="00F2619D"/>
    <w:rsid w:val="00F2629A"/>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B34"/>
    <w:rsid w:val="00F45F46"/>
    <w:rsid w:val="00F45F9C"/>
    <w:rsid w:val="00F465A5"/>
    <w:rsid w:val="00F46B61"/>
    <w:rsid w:val="00F47498"/>
    <w:rsid w:val="00F47FAB"/>
    <w:rsid w:val="00F5036E"/>
    <w:rsid w:val="00F505AE"/>
    <w:rsid w:val="00F505D9"/>
    <w:rsid w:val="00F50C9D"/>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5F9B"/>
    <w:rsid w:val="00F560DD"/>
    <w:rsid w:val="00F561AC"/>
    <w:rsid w:val="00F56231"/>
    <w:rsid w:val="00F56C21"/>
    <w:rsid w:val="00F56DCF"/>
    <w:rsid w:val="00F57034"/>
    <w:rsid w:val="00F57860"/>
    <w:rsid w:val="00F57D76"/>
    <w:rsid w:val="00F60148"/>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5DE9"/>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37"/>
    <w:rsid w:val="00FE3465"/>
    <w:rsid w:val="00FE37CE"/>
    <w:rsid w:val="00FE3D62"/>
    <w:rsid w:val="00FE3E00"/>
    <w:rsid w:val="00FE439E"/>
    <w:rsid w:val="00FE45D0"/>
    <w:rsid w:val="00FE471B"/>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TdocHeader2">
    <w:name w:val="Tdoc_Header_2"/>
    <w:basedOn w:val="a"/>
    <w:uiPriority w:val="99"/>
    <w:rsid w:val="003170D0"/>
    <w:pPr>
      <w:widowControl w:val="0"/>
      <w:tabs>
        <w:tab w:val="left" w:pos="1701"/>
        <w:tab w:val="right" w:pos="9072"/>
        <w:tab w:val="right" w:pos="10206"/>
      </w:tabs>
      <w:autoSpaceDE/>
      <w:autoSpaceDN/>
      <w:adjustRightInd/>
      <w:snapToGrid/>
      <w:spacing w:before="120" w:after="180"/>
    </w:pPr>
    <w:rPr>
      <w:rFonts w:ascii="Arial" w:eastAsia="宋体" w:hAnsi="Arial"/>
      <w:b/>
      <w:sz w:val="18"/>
      <w:szCs w:val="20"/>
      <w:lang w:val="en-GB" w:eastAsia="ja-JP"/>
    </w:rPr>
  </w:style>
  <w:style w:type="paragraph" w:customStyle="1" w:styleId="TAL">
    <w:name w:val="TAL"/>
    <w:basedOn w:val="a"/>
    <w:rsid w:val="00AB40BA"/>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B1Zchn">
    <w:name w:val="B1 Zchn"/>
    <w:qFormat/>
    <w:rsid w:val="004012F0"/>
    <w:rPr>
      <w:lang w:eastAsia="en-US"/>
    </w:rPr>
  </w:style>
  <w:style w:type="paragraph" w:customStyle="1" w:styleId="Agreement">
    <w:name w:val="Agreement"/>
    <w:basedOn w:val="a"/>
    <w:next w:val="a"/>
    <w:uiPriority w:val="99"/>
    <w:qFormat/>
    <w:rsid w:val="00B11527"/>
    <w:pPr>
      <w:numPr>
        <w:numId w:val="46"/>
      </w:numPr>
      <w:autoSpaceDE/>
      <w:autoSpaceDN/>
      <w:adjustRightInd/>
      <w:snapToGrid/>
      <w:spacing w:before="60" w:after="0" w:line="276" w:lineRule="auto"/>
      <w:jc w:val="left"/>
    </w:pPr>
    <w:rPr>
      <w:rFonts w:ascii="Arial" w:eastAsia="MS Mincho" w:hAnsi="Arial"/>
      <w:b/>
      <w:sz w:val="20"/>
      <w:szCs w:val="24"/>
      <w:lang w:val="en-GB" w:eastAsia="en-GB"/>
    </w:rPr>
  </w:style>
  <w:style w:type="paragraph" w:customStyle="1" w:styleId="Reference">
    <w:name w:val="Reference"/>
    <w:basedOn w:val="EX"/>
    <w:qFormat/>
    <w:rsid w:val="002B1E19"/>
    <w:pPr>
      <w:numPr>
        <w:numId w:val="48"/>
      </w:numPr>
      <w:overflowPunct w:val="0"/>
      <w:autoSpaceDE w:val="0"/>
      <w:autoSpaceDN w:val="0"/>
      <w:adjustRightInd w:val="0"/>
      <w:snapToGrid/>
      <w:textAlignment w:val="baseline"/>
    </w:pPr>
    <w:rPr>
      <w:rFonts w:eastAsia="宋体"/>
      <w:lang w:val="en-GB" w:eastAsia="en-GB"/>
    </w:rPr>
  </w:style>
  <w:style w:type="paragraph" w:customStyle="1" w:styleId="berschrift1H1">
    <w:name w:val="Überschrift 1.H1"/>
    <w:basedOn w:val="a"/>
    <w:next w:val="a"/>
    <w:qFormat/>
    <w:rsid w:val="00BC4179"/>
    <w:pPr>
      <w:keepNext/>
      <w:keepLines/>
      <w:numPr>
        <w:numId w:val="49"/>
      </w:numPr>
      <w:pBdr>
        <w:top w:val="single" w:sz="12" w:space="3" w:color="auto"/>
      </w:pBdr>
      <w:overflowPunct w:val="0"/>
      <w:snapToGrid/>
      <w:spacing w:before="240" w:after="0"/>
      <w:jc w:val="left"/>
      <w:textAlignment w:val="baseline"/>
      <w:outlineLvl w:val="0"/>
    </w:pPr>
    <w:rPr>
      <w:rFonts w:ascii="Arial" w:eastAsia="Times New Roman"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7008619">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B8877-4B92-4092-99FE-4F773E28C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1477</TotalTime>
  <Pages>5</Pages>
  <Words>1860</Words>
  <Characters>10604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171</cp:revision>
  <cp:lastPrinted>2015-03-27T14:25:00Z</cp:lastPrinted>
  <dcterms:created xsi:type="dcterms:W3CDTF">2021-04-04T15:20:00Z</dcterms:created>
  <dcterms:modified xsi:type="dcterms:W3CDTF">2022-02-11T06:09:00Z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